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F058" w14:textId="77777777" w:rsidR="000D3102" w:rsidRPr="0089619C" w:rsidRDefault="000D3102" w:rsidP="000D3102">
      <w:pPr>
        <w:pStyle w:val="DefaultText"/>
        <w:jc w:val="center"/>
        <w:rPr>
          <w:rStyle w:val="InitialStyle"/>
          <w:rFonts w:ascii="Arial" w:hAnsi="Arial" w:cs="Arial"/>
          <w:b/>
          <w:sz w:val="24"/>
          <w:szCs w:val="24"/>
        </w:rPr>
      </w:pPr>
      <w:r w:rsidRPr="0089619C">
        <w:rPr>
          <w:rStyle w:val="InitialStyle"/>
          <w:rFonts w:ascii="Arial" w:hAnsi="Arial" w:cs="Arial"/>
          <w:sz w:val="24"/>
          <w:szCs w:val="24"/>
        </w:rPr>
        <w:t>RIDER D</w:t>
      </w:r>
    </w:p>
    <w:p w14:paraId="7BE68EE6" w14:textId="2673AB6E" w:rsidR="00377101" w:rsidRDefault="000D3102" w:rsidP="000D3102">
      <w:pPr>
        <w:spacing w:after="0"/>
        <w:jc w:val="center"/>
        <w:rPr>
          <w:rStyle w:val="InitialStyle"/>
          <w:rFonts w:ascii="Arial" w:hAnsi="Arial" w:cs="Arial"/>
          <w:b/>
          <w:sz w:val="24"/>
          <w:szCs w:val="24"/>
        </w:rPr>
      </w:pPr>
      <w:r w:rsidRPr="0089619C">
        <w:rPr>
          <w:rStyle w:val="InitialStyle"/>
          <w:rFonts w:ascii="Arial" w:hAnsi="Arial" w:cs="Arial"/>
          <w:sz w:val="24"/>
          <w:szCs w:val="24"/>
        </w:rPr>
        <w:t xml:space="preserve">ADDITIONAL </w:t>
      </w:r>
      <w:r w:rsidR="00E43DD2">
        <w:rPr>
          <w:rStyle w:val="InitialStyle"/>
          <w:rFonts w:ascii="Arial" w:hAnsi="Arial" w:cs="Arial"/>
          <w:sz w:val="24"/>
          <w:szCs w:val="24"/>
        </w:rPr>
        <w:t xml:space="preserve">DHHS </w:t>
      </w:r>
      <w:r w:rsidRPr="0089619C">
        <w:rPr>
          <w:rStyle w:val="InitialStyle"/>
          <w:rFonts w:ascii="Arial" w:hAnsi="Arial" w:cs="Arial"/>
          <w:sz w:val="24"/>
          <w:szCs w:val="24"/>
        </w:rPr>
        <w:t>REQUIREMENTS</w:t>
      </w:r>
    </w:p>
    <w:p w14:paraId="1939DCFF" w14:textId="77777777" w:rsidR="000D3102" w:rsidRDefault="000D3102" w:rsidP="000D3102">
      <w:pPr>
        <w:spacing w:after="0"/>
        <w:jc w:val="center"/>
        <w:rPr>
          <w:rStyle w:val="InitialStyle"/>
          <w:rFonts w:ascii="Arial" w:hAnsi="Arial" w:cs="Arial"/>
          <w:b/>
          <w:sz w:val="24"/>
          <w:szCs w:val="24"/>
        </w:rPr>
      </w:pPr>
    </w:p>
    <w:p w14:paraId="42B64743" w14:textId="0C1F4A66" w:rsidR="000D3102" w:rsidRDefault="000D3102" w:rsidP="000D3102">
      <w:pPr>
        <w:pStyle w:val="ListParagraph"/>
        <w:numPr>
          <w:ilvl w:val="0"/>
          <w:numId w:val="2"/>
        </w:numPr>
        <w:spacing w:after="0"/>
        <w:rPr>
          <w:rFonts w:ascii="Arial" w:hAnsi="Arial" w:cs="Arial"/>
          <w:sz w:val="24"/>
          <w:szCs w:val="24"/>
        </w:rPr>
      </w:pPr>
      <w:r w:rsidRPr="000D3102">
        <w:rPr>
          <w:rFonts w:ascii="Arial" w:hAnsi="Arial" w:cs="Arial"/>
          <w:b/>
          <w:bCs/>
          <w:sz w:val="24"/>
          <w:szCs w:val="24"/>
          <w:u w:val="single"/>
        </w:rPr>
        <w:t>CONFIDENTIALITY:</w:t>
      </w:r>
      <w:r w:rsidRPr="000D3102">
        <w:rPr>
          <w:rFonts w:ascii="Arial" w:hAnsi="Arial" w:cs="Arial"/>
          <w:sz w:val="24"/>
          <w:szCs w:val="24"/>
        </w:rPr>
        <w:t xml:space="preserve">  To the extent that the services carried out under this Agreement involve the use, disclosure, access to, acquisition or maintenance of information that actually or reasonably could identify an individual or consumer receiving benefits or services from or through the Department</w:t>
      </w:r>
      <w:r w:rsidR="008164AB" w:rsidRPr="008164AB">
        <w:rPr>
          <w:rFonts w:ascii="Arial" w:hAnsi="Arial" w:cs="Arial"/>
          <w:sz w:val="24"/>
          <w:szCs w:val="24"/>
        </w:rPr>
        <w:t>, or is otherwise protected by law,</w:t>
      </w:r>
      <w:r w:rsidRPr="000D3102">
        <w:rPr>
          <w:rFonts w:ascii="Arial" w:hAnsi="Arial" w:cs="Arial"/>
          <w:sz w:val="24"/>
          <w:szCs w:val="24"/>
        </w:rPr>
        <w:t xml:space="preserve"> (“Protected Information”), the Provider agrees to a) maintain the confidentiality and security of such Protected Information as required by applicable state and federal laws, rules, regulations and Department policy, b) contact the Department within </w:t>
      </w:r>
      <w:r w:rsidR="00EB0595" w:rsidRPr="000A5532">
        <w:rPr>
          <w:rFonts w:ascii="Arial" w:hAnsi="Arial" w:cs="Arial"/>
          <w:sz w:val="24"/>
          <w:szCs w:val="24"/>
        </w:rPr>
        <w:t xml:space="preserve">one (1) business day </w:t>
      </w:r>
      <w:r w:rsidRPr="000D3102">
        <w:rPr>
          <w:rFonts w:ascii="Arial" w:hAnsi="Arial" w:cs="Arial"/>
          <w:sz w:val="24"/>
          <w:szCs w:val="24"/>
        </w:rPr>
        <w:t>of a privacy or security incident that actually or potentially could be a breach of Protected Information and c) cooperate with the Department in its investigation and any required reporting and notification of individuals regarding such incident involving Protected Information. To the extent that a breach of Protected Information is caused by the Provider or one of its subcontractors or agents, the Provider agrees to pay the cost of notification, as well as any financial costs and/or penalties incurred by the Department as a result of such breach."</w:t>
      </w:r>
    </w:p>
    <w:p w14:paraId="285484AD" w14:textId="4D72966C" w:rsidR="000D3102" w:rsidRDefault="000D3102" w:rsidP="000D3102">
      <w:pPr>
        <w:pStyle w:val="ListParagraph"/>
        <w:spacing w:after="0"/>
        <w:ind w:left="360"/>
        <w:rPr>
          <w:rFonts w:ascii="Arial" w:hAnsi="Arial" w:cs="Arial"/>
          <w:sz w:val="24"/>
          <w:szCs w:val="24"/>
        </w:rPr>
      </w:pPr>
    </w:p>
    <w:p w14:paraId="6388DA6C" w14:textId="77777777" w:rsidR="00E75371" w:rsidRDefault="00E75371" w:rsidP="00E75371">
      <w:pPr>
        <w:pStyle w:val="ListParagraph"/>
        <w:spacing w:after="0"/>
        <w:ind w:left="360"/>
        <w:rPr>
          <w:rFonts w:ascii="Arial" w:hAnsi="Arial" w:cs="Arial"/>
          <w:sz w:val="24"/>
          <w:szCs w:val="24"/>
        </w:rPr>
      </w:pPr>
      <w:r w:rsidRPr="00E75371">
        <w:rPr>
          <w:rFonts w:ascii="Arial" w:hAnsi="Arial" w:cs="Arial"/>
          <w:sz w:val="24"/>
          <w:szCs w:val="24"/>
        </w:rPr>
        <w:t>The Provider shall comply with the Maine Public Law, Title 10, Chapter 210-B (Notice of Risk to Personal Data Act).</w:t>
      </w:r>
    </w:p>
    <w:p w14:paraId="4B9C5890" w14:textId="77777777" w:rsidR="00E75371" w:rsidRPr="00E75371" w:rsidRDefault="00E75371" w:rsidP="00E75371">
      <w:pPr>
        <w:pStyle w:val="ListParagraph"/>
        <w:spacing w:after="0"/>
        <w:ind w:left="360"/>
        <w:rPr>
          <w:rFonts w:ascii="Arial" w:hAnsi="Arial" w:cs="Arial"/>
          <w:sz w:val="24"/>
          <w:szCs w:val="24"/>
        </w:rPr>
      </w:pPr>
    </w:p>
    <w:p w14:paraId="40018234" w14:textId="34C32276" w:rsidR="000D3102" w:rsidRDefault="000D3102" w:rsidP="000D3102">
      <w:pPr>
        <w:pStyle w:val="ListParagraph"/>
        <w:spacing w:after="0"/>
        <w:ind w:left="360"/>
        <w:rPr>
          <w:rFonts w:ascii="Arial" w:hAnsi="Arial" w:cs="Arial"/>
          <w:sz w:val="24"/>
          <w:szCs w:val="24"/>
        </w:rPr>
      </w:pPr>
      <w:r w:rsidRPr="000D3102">
        <w:rPr>
          <w:rFonts w:ascii="Arial" w:hAnsi="Arial" w:cs="Arial"/>
          <w:sz w:val="24"/>
          <w:szCs w:val="24"/>
        </w:rPr>
        <w:t xml:space="preserve">To the extent the Provider under this Agreement is considered a Business Associate under the Health Insurance Portability and Accountability Act of 1996, Public Law 104-191 (HIPAA) and its updates and associated regulatory requirements, </w:t>
      </w:r>
      <w:proofErr w:type="gramStart"/>
      <w:r w:rsidRPr="000D3102">
        <w:rPr>
          <w:rFonts w:ascii="Arial" w:hAnsi="Arial" w:cs="Arial"/>
          <w:sz w:val="24"/>
          <w:szCs w:val="24"/>
        </w:rPr>
        <w:t>rules</w:t>
      </w:r>
      <w:proofErr w:type="gramEnd"/>
      <w:r w:rsidRPr="000D3102">
        <w:rPr>
          <w:rFonts w:ascii="Arial" w:hAnsi="Arial" w:cs="Arial"/>
          <w:sz w:val="24"/>
          <w:szCs w:val="24"/>
        </w:rPr>
        <w:t xml:space="preserve"> and standards, including those issued under the Health Information Technology for Economic and Clinical Care Act (HITECH), the Provider shall execute the Department’s Business Associate Agreement template (BA Agreement). The terms of the BA Agreement shall be incorporated into this Agreement by reference. Provider agrees that failure of Provider to execute and deliver such BA Agreement to the Department or to adhere to the terms of the BA Agreement shall result in breach of the underlying Agreement, and that remedies available to the Department for breach of the Agreement apply hereto.</w:t>
      </w:r>
    </w:p>
    <w:p w14:paraId="3D0DCE1A" w14:textId="77777777" w:rsidR="000D3102" w:rsidRPr="000D3102" w:rsidRDefault="000D3102" w:rsidP="000D3102">
      <w:pPr>
        <w:pStyle w:val="ListParagraph"/>
        <w:spacing w:after="0"/>
        <w:ind w:left="360"/>
        <w:rPr>
          <w:rFonts w:ascii="Arial" w:hAnsi="Arial" w:cs="Arial"/>
          <w:sz w:val="24"/>
          <w:szCs w:val="24"/>
        </w:rPr>
      </w:pPr>
    </w:p>
    <w:p w14:paraId="22F864A6" w14:textId="436686C4" w:rsidR="00B21B30" w:rsidRDefault="00B21B30" w:rsidP="00B21B30">
      <w:pPr>
        <w:pStyle w:val="ListParagraph"/>
        <w:numPr>
          <w:ilvl w:val="0"/>
          <w:numId w:val="2"/>
        </w:numPr>
        <w:spacing w:after="0"/>
        <w:rPr>
          <w:rFonts w:ascii="Arial" w:hAnsi="Arial" w:cs="Arial"/>
          <w:sz w:val="24"/>
          <w:szCs w:val="24"/>
        </w:rPr>
      </w:pPr>
      <w:r w:rsidRPr="00B21B30">
        <w:rPr>
          <w:rFonts w:ascii="Arial" w:hAnsi="Arial" w:cs="Arial"/>
          <w:b/>
          <w:bCs/>
          <w:sz w:val="24"/>
          <w:szCs w:val="24"/>
          <w:u w:val="single"/>
        </w:rPr>
        <w:t>LOBBY:</w:t>
      </w:r>
      <w:r w:rsidRPr="00B21B30">
        <w:rPr>
          <w:rFonts w:ascii="Arial" w:hAnsi="Arial" w:cs="Arial"/>
          <w:sz w:val="24"/>
          <w:szCs w:val="24"/>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14:paraId="4F4CECE3" w14:textId="77777777" w:rsidR="00B21B30" w:rsidRPr="00B21B30" w:rsidRDefault="00B21B30" w:rsidP="00B21B30">
      <w:pPr>
        <w:pStyle w:val="ListParagraph"/>
        <w:spacing w:after="0"/>
        <w:ind w:left="360"/>
        <w:rPr>
          <w:rFonts w:ascii="Arial" w:hAnsi="Arial" w:cs="Arial"/>
          <w:sz w:val="24"/>
          <w:szCs w:val="24"/>
        </w:rPr>
      </w:pPr>
    </w:p>
    <w:p w14:paraId="31E5D84D" w14:textId="55289894" w:rsidR="000D3102" w:rsidRDefault="00B21B30" w:rsidP="00B21B30">
      <w:pPr>
        <w:pStyle w:val="ListParagraph"/>
        <w:spacing w:after="0"/>
        <w:ind w:left="360"/>
        <w:rPr>
          <w:rFonts w:ascii="Arial" w:hAnsi="Arial" w:cs="Arial"/>
          <w:sz w:val="24"/>
          <w:szCs w:val="24"/>
        </w:rPr>
      </w:pPr>
      <w:r w:rsidRPr="00B21B30">
        <w:rPr>
          <w:rFonts w:ascii="Arial" w:hAnsi="Arial" w:cs="Arial"/>
          <w:sz w:val="24"/>
          <w:szCs w:val="24"/>
        </w:rPr>
        <w:t xml:space="preserve">If any other funds have been or will be paid to any person in connection with any of the covered actions specified in this provision, the Provider shall complete and submit a “Disclosure of Lobbying Activities” form available at: </w:t>
      </w:r>
      <w:hyperlink r:id="rId7" w:history="1">
        <w:r w:rsidRPr="00FA12BC">
          <w:rPr>
            <w:rStyle w:val="Hyperlink"/>
            <w:rFonts w:ascii="Arial" w:hAnsi="Arial" w:cs="Arial"/>
            <w:sz w:val="24"/>
            <w:szCs w:val="24"/>
          </w:rPr>
          <w:t>https://www.gsa.gov/forms-library/disclosure-lobbying-activities</w:t>
        </w:r>
      </w:hyperlink>
      <w:r w:rsidRPr="00B21B30">
        <w:rPr>
          <w:rFonts w:ascii="Arial" w:hAnsi="Arial" w:cs="Arial"/>
          <w:sz w:val="24"/>
          <w:szCs w:val="24"/>
        </w:rPr>
        <w:t>.</w:t>
      </w:r>
    </w:p>
    <w:p w14:paraId="117256FC" w14:textId="77777777" w:rsidR="00B21B30" w:rsidRDefault="00B21B30" w:rsidP="00B21B30">
      <w:pPr>
        <w:pStyle w:val="ListParagraph"/>
        <w:spacing w:after="0"/>
        <w:ind w:left="360"/>
        <w:rPr>
          <w:rFonts w:ascii="Arial" w:hAnsi="Arial" w:cs="Arial"/>
          <w:sz w:val="24"/>
          <w:szCs w:val="24"/>
        </w:rPr>
      </w:pPr>
    </w:p>
    <w:p w14:paraId="66BAD209" w14:textId="686BB208" w:rsidR="00B21B30" w:rsidRPr="00B21B30" w:rsidRDefault="00B21B30" w:rsidP="00B21B30">
      <w:pPr>
        <w:pStyle w:val="ListParagraph"/>
        <w:numPr>
          <w:ilvl w:val="0"/>
          <w:numId w:val="2"/>
        </w:numPr>
        <w:spacing w:after="0"/>
        <w:rPr>
          <w:rFonts w:ascii="Arial" w:hAnsi="Arial" w:cs="Arial"/>
          <w:sz w:val="24"/>
          <w:szCs w:val="24"/>
        </w:rPr>
      </w:pPr>
      <w:r w:rsidRPr="00B21B30">
        <w:rPr>
          <w:rFonts w:ascii="Arial" w:hAnsi="Arial" w:cs="Arial"/>
          <w:b/>
          <w:bCs/>
          <w:sz w:val="24"/>
          <w:szCs w:val="24"/>
          <w:u w:val="single"/>
        </w:rPr>
        <w:t>DRUG-FREE WORKPLACE:</w:t>
      </w:r>
      <w:r w:rsidRPr="00B21B30">
        <w:rPr>
          <w:rFonts w:ascii="Arial" w:hAnsi="Arial" w:cs="Arial"/>
          <w:sz w:val="24"/>
          <w:szCs w:val="24"/>
        </w:rPr>
        <w:t xml:space="preserve"> By signing this Agreement, the Provider certifies that it shall comply with the drug-free workplace requirements of the Drug-Free Workplace </w:t>
      </w:r>
      <w:proofErr w:type="gramStart"/>
      <w:r w:rsidRPr="00B21B30">
        <w:rPr>
          <w:rFonts w:ascii="Arial" w:hAnsi="Arial" w:cs="Arial"/>
          <w:sz w:val="24"/>
          <w:szCs w:val="24"/>
        </w:rPr>
        <w:t>Act  (</w:t>
      </w:r>
      <w:proofErr w:type="gramEnd"/>
      <w:r w:rsidRPr="00B21B30">
        <w:rPr>
          <w:rFonts w:ascii="Arial" w:hAnsi="Arial" w:cs="Arial"/>
          <w:sz w:val="24"/>
          <w:szCs w:val="24"/>
        </w:rPr>
        <w:t>41 U.S.C. Ch. 81)</w:t>
      </w:r>
      <w:r w:rsidR="0073589B">
        <w:rPr>
          <w:rFonts w:ascii="Arial" w:hAnsi="Arial" w:cs="Arial"/>
          <w:sz w:val="24"/>
          <w:szCs w:val="24"/>
        </w:rPr>
        <w:t>.</w:t>
      </w:r>
    </w:p>
    <w:p w14:paraId="3B025A14" w14:textId="77777777" w:rsidR="00441DA1" w:rsidRPr="00441DA1" w:rsidRDefault="00441DA1" w:rsidP="00441DA1">
      <w:pPr>
        <w:pStyle w:val="ListParagraph"/>
        <w:spacing w:after="0"/>
        <w:ind w:left="360"/>
        <w:rPr>
          <w:rFonts w:ascii="Arial" w:hAnsi="Arial" w:cs="Arial"/>
          <w:sz w:val="24"/>
          <w:szCs w:val="24"/>
        </w:rPr>
      </w:pPr>
    </w:p>
    <w:p w14:paraId="6B48D562" w14:textId="2B2163E7" w:rsidR="007441B6" w:rsidRPr="007441B6" w:rsidRDefault="007441B6" w:rsidP="007441B6">
      <w:pPr>
        <w:pStyle w:val="ListParagraph"/>
        <w:numPr>
          <w:ilvl w:val="0"/>
          <w:numId w:val="2"/>
        </w:numPr>
        <w:spacing w:after="0"/>
        <w:rPr>
          <w:rFonts w:ascii="Arial" w:hAnsi="Arial" w:cs="Arial"/>
          <w:sz w:val="24"/>
          <w:szCs w:val="24"/>
        </w:rPr>
      </w:pPr>
      <w:r w:rsidRPr="007441B6">
        <w:rPr>
          <w:rFonts w:ascii="Arial" w:hAnsi="Arial" w:cs="Arial"/>
          <w:b/>
          <w:bCs/>
          <w:sz w:val="24"/>
          <w:szCs w:val="24"/>
          <w:u w:val="single"/>
        </w:rPr>
        <w:t>ENVIRONMENT TOBACCO SMOKE:</w:t>
      </w:r>
      <w:r w:rsidRPr="007441B6">
        <w:rPr>
          <w:rFonts w:ascii="Arial" w:hAnsi="Arial" w:cs="Arial"/>
          <w:sz w:val="24"/>
          <w:szCs w:val="24"/>
        </w:rPr>
        <w:t xml:space="preserve"> 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Agreement, loan, or loan guarantee.  The law does not apply to children’s services provided in private residences, facilities funded solely by Medicare or MaineCare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p w14:paraId="642EFF32" w14:textId="77777777" w:rsidR="007441B6" w:rsidRPr="007441B6" w:rsidRDefault="007441B6" w:rsidP="007441B6">
      <w:pPr>
        <w:pStyle w:val="ListParagraph"/>
        <w:spacing w:after="0"/>
        <w:ind w:left="360"/>
        <w:rPr>
          <w:rFonts w:ascii="Arial" w:hAnsi="Arial" w:cs="Arial"/>
          <w:sz w:val="24"/>
          <w:szCs w:val="24"/>
        </w:rPr>
      </w:pPr>
    </w:p>
    <w:p w14:paraId="7E7BE5C7" w14:textId="1FA54879" w:rsidR="00B21B30" w:rsidRDefault="007441B6" w:rsidP="007441B6">
      <w:pPr>
        <w:pStyle w:val="ListParagraph"/>
        <w:spacing w:after="0"/>
        <w:ind w:left="360"/>
        <w:rPr>
          <w:rFonts w:ascii="Arial" w:hAnsi="Arial" w:cs="Arial"/>
          <w:sz w:val="24"/>
          <w:szCs w:val="24"/>
        </w:rPr>
      </w:pPr>
      <w:r w:rsidRPr="007441B6">
        <w:rPr>
          <w:rFonts w:ascii="Arial" w:hAnsi="Arial" w:cs="Arial"/>
          <w:sz w:val="24"/>
          <w:szCs w:val="24"/>
        </w:rPr>
        <w:t>Also, the Provider of foster care services agrees that it will comply with Resolve 2003, c. 134, which prohibits smoking in the homes and vehicles operated by foster parents.</w:t>
      </w:r>
    </w:p>
    <w:p w14:paraId="22F5B94E" w14:textId="77777777" w:rsidR="007441B6" w:rsidRPr="007441B6" w:rsidRDefault="007441B6" w:rsidP="007441B6">
      <w:pPr>
        <w:pStyle w:val="ListParagraph"/>
        <w:rPr>
          <w:rFonts w:ascii="Arial" w:hAnsi="Arial" w:cs="Arial"/>
          <w:sz w:val="24"/>
          <w:szCs w:val="24"/>
        </w:rPr>
      </w:pPr>
    </w:p>
    <w:p w14:paraId="05E54310" w14:textId="28C3F2FE" w:rsidR="007441B6" w:rsidRPr="007441B6" w:rsidRDefault="007441B6" w:rsidP="007441B6">
      <w:pPr>
        <w:pStyle w:val="ListParagraph"/>
        <w:numPr>
          <w:ilvl w:val="0"/>
          <w:numId w:val="2"/>
        </w:numPr>
        <w:spacing w:after="0"/>
        <w:rPr>
          <w:rFonts w:ascii="Arial" w:hAnsi="Arial" w:cs="Arial"/>
          <w:sz w:val="24"/>
          <w:szCs w:val="24"/>
        </w:rPr>
      </w:pPr>
      <w:r w:rsidRPr="007441B6">
        <w:rPr>
          <w:rFonts w:ascii="Arial" w:hAnsi="Arial" w:cs="Arial"/>
          <w:b/>
          <w:bCs/>
          <w:sz w:val="24"/>
          <w:szCs w:val="24"/>
          <w:u w:val="single"/>
        </w:rPr>
        <w:t>MEDICARE AND MAINECARE ANTI-KICKBACK:</w:t>
      </w:r>
      <w:r w:rsidRPr="007441B6">
        <w:rPr>
          <w:rFonts w:ascii="Arial" w:hAnsi="Arial" w:cs="Arial"/>
          <w:sz w:val="24"/>
          <w:szCs w:val="24"/>
        </w:rPr>
        <w:t xml:space="preserve"> By signing this Agreement, the Provider agrees that it shall comply with the dictates of 42 U.S.C. 1320a-7b(b), which prohibits the solicitation or receipt of any direct or indirect remuneration in return for referring or arranging for the referral of an individual to a Provider of goods or services that may be paid for with Medicare, MaineCare, or state health program funds. </w:t>
      </w:r>
    </w:p>
    <w:p w14:paraId="474A7A7A" w14:textId="77777777" w:rsidR="007441B6" w:rsidRPr="007441B6" w:rsidRDefault="007441B6" w:rsidP="007441B6">
      <w:pPr>
        <w:pStyle w:val="ListParagraph"/>
        <w:spacing w:after="0"/>
        <w:ind w:left="360"/>
        <w:rPr>
          <w:rFonts w:ascii="Arial" w:hAnsi="Arial" w:cs="Arial"/>
          <w:sz w:val="24"/>
          <w:szCs w:val="24"/>
        </w:rPr>
      </w:pPr>
    </w:p>
    <w:p w14:paraId="0F4986F8" w14:textId="47142ED9" w:rsidR="007441B6" w:rsidRPr="007441B6" w:rsidRDefault="007441B6" w:rsidP="007441B6">
      <w:pPr>
        <w:pStyle w:val="ListParagraph"/>
        <w:numPr>
          <w:ilvl w:val="0"/>
          <w:numId w:val="2"/>
        </w:numPr>
        <w:spacing w:after="0"/>
        <w:rPr>
          <w:rFonts w:ascii="Arial" w:hAnsi="Arial" w:cs="Arial"/>
          <w:sz w:val="24"/>
          <w:szCs w:val="24"/>
        </w:rPr>
      </w:pPr>
      <w:r w:rsidRPr="007441B6">
        <w:rPr>
          <w:rFonts w:ascii="Arial" w:hAnsi="Arial" w:cs="Arial"/>
          <w:b/>
          <w:bCs/>
          <w:sz w:val="24"/>
          <w:szCs w:val="24"/>
          <w:u w:val="single"/>
        </w:rPr>
        <w:t>PUBLICATIONS:</w:t>
      </w:r>
      <w:r w:rsidRPr="007441B6">
        <w:rPr>
          <w:rFonts w:ascii="Arial" w:hAnsi="Arial" w:cs="Arial"/>
          <w:sz w:val="24"/>
          <w:szCs w:val="24"/>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14:paraId="12CB9A1C" w14:textId="77777777" w:rsidR="007441B6" w:rsidRPr="007441B6" w:rsidRDefault="007441B6" w:rsidP="007441B6">
      <w:pPr>
        <w:pStyle w:val="ListParagraph"/>
        <w:spacing w:after="0"/>
        <w:ind w:left="360"/>
        <w:rPr>
          <w:rFonts w:ascii="Arial" w:hAnsi="Arial" w:cs="Arial"/>
          <w:sz w:val="24"/>
          <w:szCs w:val="24"/>
        </w:rPr>
      </w:pPr>
    </w:p>
    <w:p w14:paraId="27E3D8A0" w14:textId="5BE2B9BC" w:rsidR="007441B6" w:rsidRPr="007441B6" w:rsidRDefault="007441B6" w:rsidP="007441B6">
      <w:pPr>
        <w:pStyle w:val="ListParagraph"/>
        <w:numPr>
          <w:ilvl w:val="0"/>
          <w:numId w:val="2"/>
        </w:numPr>
        <w:spacing w:after="0"/>
        <w:rPr>
          <w:rFonts w:ascii="Arial" w:hAnsi="Arial" w:cs="Arial"/>
          <w:sz w:val="24"/>
          <w:szCs w:val="24"/>
        </w:rPr>
      </w:pPr>
      <w:r w:rsidRPr="007441B6">
        <w:rPr>
          <w:rFonts w:ascii="Arial" w:hAnsi="Arial" w:cs="Arial"/>
          <w:b/>
          <w:bCs/>
          <w:sz w:val="24"/>
          <w:szCs w:val="24"/>
          <w:u w:val="single"/>
        </w:rPr>
        <w:t>OWNERSHIP:</w:t>
      </w:r>
      <w:r w:rsidR="00086F17">
        <w:rPr>
          <w:rFonts w:ascii="Arial" w:hAnsi="Arial" w:cs="Arial"/>
          <w:sz w:val="24"/>
          <w:szCs w:val="24"/>
        </w:rPr>
        <w:t xml:space="preserve"> </w:t>
      </w:r>
      <w:r w:rsidR="00086F17" w:rsidRPr="00086F17">
        <w:rPr>
          <w:rFonts w:ascii="Arial" w:hAnsi="Arial" w:cs="Arial"/>
          <w:sz w:val="24"/>
          <w:szCs w:val="24"/>
        </w:rPr>
        <w:t>All notebooks, plans, working papers, data, other work produced in the performance of this Agreement, which are related to specific deliverables under this Agreement, are the property of the Department and upon request shall be turned over to the Department.  The State (and the Federal Government, if Federal funds are involved) shall have unlimited rights to use, disclose, duplicate, or publish for any purpose whatsoever all information and data developed, derived, documented, or furnished by the Provider under this Agreement. The Provider shall furnish such information and data, upon the request of the Department, in accordance with applicable Federal and State laws.  Any equipment or products loaned by the Department to the Provider shall remain the property of the Department. Except for reasonable wear and tear, the Provider shall be responsible for the costs of repairing, or replacing, any damage to loaned Department equipment or products. At the end of this agreement, the Provider shall immediately return any loaned equipment or products to the Department.</w:t>
      </w:r>
    </w:p>
    <w:p w14:paraId="6AFA2B4B" w14:textId="77777777" w:rsidR="007441B6" w:rsidRPr="007441B6" w:rsidRDefault="007441B6" w:rsidP="007441B6">
      <w:pPr>
        <w:pStyle w:val="ListParagraph"/>
        <w:spacing w:after="0"/>
        <w:ind w:left="360"/>
        <w:rPr>
          <w:rFonts w:ascii="Arial" w:hAnsi="Arial" w:cs="Arial"/>
          <w:sz w:val="24"/>
          <w:szCs w:val="24"/>
        </w:rPr>
      </w:pPr>
    </w:p>
    <w:p w14:paraId="4A940702" w14:textId="6C04DF99" w:rsidR="00441DA1" w:rsidRPr="00441DA1" w:rsidRDefault="00441DA1" w:rsidP="00441DA1">
      <w:pPr>
        <w:pStyle w:val="ListParagraph"/>
        <w:numPr>
          <w:ilvl w:val="0"/>
          <w:numId w:val="2"/>
        </w:numPr>
        <w:spacing w:after="0"/>
        <w:rPr>
          <w:rFonts w:ascii="Arial" w:hAnsi="Arial" w:cs="Arial"/>
          <w:sz w:val="24"/>
          <w:szCs w:val="24"/>
        </w:rPr>
      </w:pPr>
      <w:r w:rsidRPr="00441DA1">
        <w:rPr>
          <w:rFonts w:ascii="Arial" w:hAnsi="Arial" w:cs="Arial"/>
          <w:b/>
          <w:bCs/>
          <w:sz w:val="24"/>
          <w:szCs w:val="24"/>
          <w:u w:val="single"/>
        </w:rPr>
        <w:t>PROVIDER RESPONSIBLITIES / SUB AGREEMENTS:</w:t>
      </w:r>
      <w:r w:rsidRPr="00441DA1">
        <w:rPr>
          <w:rFonts w:ascii="Arial" w:hAnsi="Arial" w:cs="Arial"/>
          <w:sz w:val="24"/>
          <w:szCs w:val="24"/>
        </w:rPr>
        <w:t xml:space="preserve"> The Provider is solely responsible for fulfillment of this Agreement with the Department. The Provider assumes responsibility for all services offered and products to be delivered </w:t>
      </w:r>
      <w:proofErr w:type="gramStart"/>
      <w:r w:rsidRPr="00441DA1">
        <w:rPr>
          <w:rFonts w:ascii="Arial" w:hAnsi="Arial" w:cs="Arial"/>
          <w:sz w:val="24"/>
          <w:szCs w:val="24"/>
        </w:rPr>
        <w:t>whether or not</w:t>
      </w:r>
      <w:proofErr w:type="gramEnd"/>
      <w:r w:rsidRPr="00441DA1">
        <w:rPr>
          <w:rFonts w:ascii="Arial" w:hAnsi="Arial" w:cs="Arial"/>
          <w:sz w:val="24"/>
          <w:szCs w:val="24"/>
        </w:rPr>
        <w:t xml:space="preserve"> the Provider is the manufacturer or producer of said services. </w:t>
      </w:r>
    </w:p>
    <w:p w14:paraId="2BDDA67A" w14:textId="77777777" w:rsidR="00441DA1" w:rsidRPr="00441DA1" w:rsidRDefault="00441DA1" w:rsidP="00441DA1">
      <w:pPr>
        <w:pStyle w:val="ListParagraph"/>
        <w:spacing w:after="0"/>
        <w:ind w:left="360"/>
        <w:rPr>
          <w:rFonts w:ascii="Arial" w:hAnsi="Arial" w:cs="Arial"/>
          <w:sz w:val="24"/>
          <w:szCs w:val="24"/>
        </w:rPr>
      </w:pPr>
    </w:p>
    <w:p w14:paraId="71486C7C" w14:textId="77777777" w:rsidR="00441DA1" w:rsidRPr="00441DA1" w:rsidRDefault="00441DA1" w:rsidP="00441DA1">
      <w:pPr>
        <w:pStyle w:val="ListParagraph"/>
        <w:numPr>
          <w:ilvl w:val="1"/>
          <w:numId w:val="2"/>
        </w:numPr>
        <w:spacing w:after="0"/>
        <w:rPr>
          <w:rFonts w:ascii="Arial" w:hAnsi="Arial" w:cs="Arial"/>
          <w:sz w:val="24"/>
          <w:szCs w:val="24"/>
        </w:rPr>
      </w:pPr>
      <w:r w:rsidRPr="00441DA1">
        <w:rPr>
          <w:rFonts w:ascii="Arial" w:hAnsi="Arial" w:cs="Arial"/>
          <w:sz w:val="24"/>
          <w:szCs w:val="24"/>
        </w:rPr>
        <w:t>Sub-agreements.</w:t>
      </w:r>
    </w:p>
    <w:p w14:paraId="229F9D80" w14:textId="77777777" w:rsidR="00441DA1" w:rsidRPr="00441DA1" w:rsidRDefault="00441DA1" w:rsidP="00441DA1">
      <w:pPr>
        <w:pStyle w:val="ListParagraph"/>
        <w:numPr>
          <w:ilvl w:val="2"/>
          <w:numId w:val="2"/>
        </w:numPr>
        <w:spacing w:after="0"/>
        <w:rPr>
          <w:rFonts w:ascii="Arial" w:hAnsi="Arial" w:cs="Arial"/>
          <w:sz w:val="24"/>
          <w:szCs w:val="24"/>
        </w:rPr>
      </w:pPr>
      <w:r w:rsidRPr="00441DA1">
        <w:rPr>
          <w:rFonts w:ascii="Arial" w:hAnsi="Arial" w:cs="Arial"/>
          <w:sz w:val="24"/>
          <w:szCs w:val="24"/>
        </w:rPr>
        <w:t xml:space="preserve">All sub-agreements must contain the assurances of Rider B and Rider D of this </w:t>
      </w:r>
      <w:proofErr w:type="gramStart"/>
      <w:r w:rsidRPr="00441DA1">
        <w:rPr>
          <w:rFonts w:ascii="Arial" w:hAnsi="Arial" w:cs="Arial"/>
          <w:sz w:val="24"/>
          <w:szCs w:val="24"/>
        </w:rPr>
        <w:t>Agreement;</w:t>
      </w:r>
      <w:proofErr w:type="gramEnd"/>
    </w:p>
    <w:p w14:paraId="5CB5A6FB" w14:textId="77777777" w:rsidR="00441DA1" w:rsidRPr="00441DA1" w:rsidRDefault="00441DA1" w:rsidP="00441DA1">
      <w:pPr>
        <w:pStyle w:val="ListParagraph"/>
        <w:numPr>
          <w:ilvl w:val="2"/>
          <w:numId w:val="2"/>
        </w:numPr>
        <w:spacing w:after="0"/>
        <w:rPr>
          <w:rFonts w:ascii="Arial" w:hAnsi="Arial" w:cs="Arial"/>
          <w:sz w:val="24"/>
          <w:szCs w:val="24"/>
        </w:rPr>
      </w:pPr>
      <w:r w:rsidRPr="00441DA1">
        <w:rPr>
          <w:rFonts w:ascii="Arial" w:hAnsi="Arial" w:cs="Arial"/>
          <w:sz w:val="24"/>
          <w:szCs w:val="24"/>
        </w:rPr>
        <w:t>All sub-agreements must be signed and delivered to the Department’s Agreement Administrator within five (5) business days following the execution date of the sub-agreement.</w:t>
      </w:r>
    </w:p>
    <w:p w14:paraId="3E6D587C" w14:textId="77777777" w:rsidR="00441DA1" w:rsidRPr="00441DA1" w:rsidRDefault="00441DA1" w:rsidP="00441DA1">
      <w:pPr>
        <w:pStyle w:val="ListParagraph"/>
        <w:numPr>
          <w:ilvl w:val="2"/>
          <w:numId w:val="2"/>
        </w:numPr>
        <w:spacing w:after="0"/>
        <w:rPr>
          <w:rFonts w:ascii="Arial" w:hAnsi="Arial" w:cs="Arial"/>
          <w:sz w:val="24"/>
          <w:szCs w:val="24"/>
        </w:rPr>
      </w:pPr>
      <w:r w:rsidRPr="00441DA1">
        <w:rPr>
          <w:rFonts w:ascii="Arial" w:hAnsi="Arial" w:cs="Arial"/>
          <w:sz w:val="24"/>
          <w:szCs w:val="24"/>
        </w:rPr>
        <w:t>See Rider B Section 5.</w:t>
      </w:r>
    </w:p>
    <w:p w14:paraId="03E85FB2" w14:textId="686BFFEE" w:rsidR="00441DA1" w:rsidRPr="00441DA1" w:rsidRDefault="00441DA1" w:rsidP="00441DA1">
      <w:pPr>
        <w:pStyle w:val="ListParagraph"/>
        <w:numPr>
          <w:ilvl w:val="1"/>
          <w:numId w:val="2"/>
        </w:numPr>
        <w:spacing w:after="0"/>
        <w:rPr>
          <w:rFonts w:ascii="Arial" w:hAnsi="Arial" w:cs="Arial"/>
          <w:sz w:val="24"/>
          <w:szCs w:val="24"/>
        </w:rPr>
      </w:pPr>
      <w:r w:rsidRPr="00441DA1">
        <w:rPr>
          <w:rFonts w:ascii="Arial" w:hAnsi="Arial" w:cs="Arial"/>
          <w:sz w:val="24"/>
          <w:szCs w:val="24"/>
        </w:rPr>
        <w:t xml:space="preserve">Relationship between Provider, Subcontractor and Department.  The Provider shall be wholly responsible for performance of the entire Agreement </w:t>
      </w:r>
      <w:proofErr w:type="gramStart"/>
      <w:r w:rsidRPr="00441DA1">
        <w:rPr>
          <w:rFonts w:ascii="Arial" w:hAnsi="Arial" w:cs="Arial"/>
          <w:sz w:val="24"/>
          <w:szCs w:val="24"/>
        </w:rPr>
        <w:t>whether or not</w:t>
      </w:r>
      <w:proofErr w:type="gramEnd"/>
      <w:r w:rsidRPr="00441DA1">
        <w:rPr>
          <w:rFonts w:ascii="Arial" w:hAnsi="Arial" w:cs="Arial"/>
          <w:sz w:val="24"/>
          <w:szCs w:val="24"/>
        </w:rPr>
        <w:t xml:space="preserve">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t>
      </w:r>
      <w:proofErr w:type="gramStart"/>
      <w:r w:rsidRPr="00441DA1">
        <w:rPr>
          <w:rFonts w:ascii="Arial" w:hAnsi="Arial" w:cs="Arial"/>
          <w:sz w:val="24"/>
          <w:szCs w:val="24"/>
        </w:rPr>
        <w:t>with regard to</w:t>
      </w:r>
      <w:proofErr w:type="gramEnd"/>
      <w:r w:rsidRPr="00441DA1">
        <w:rPr>
          <w:rFonts w:ascii="Arial" w:hAnsi="Arial" w:cs="Arial"/>
          <w:sz w:val="24"/>
          <w:szCs w:val="24"/>
        </w:rPr>
        <w:t xml:space="preserve"> any matters related to this Agreement, including payment of any and all charges resulting from this Agreement.  The Department shall bear no liability for paying the claims of any subcontractors, </w:t>
      </w:r>
      <w:proofErr w:type="gramStart"/>
      <w:r w:rsidRPr="00441DA1">
        <w:rPr>
          <w:rFonts w:ascii="Arial" w:hAnsi="Arial" w:cs="Arial"/>
          <w:sz w:val="24"/>
          <w:szCs w:val="24"/>
        </w:rPr>
        <w:t>whether or not</w:t>
      </w:r>
      <w:proofErr w:type="gramEnd"/>
      <w:r w:rsidRPr="00441DA1">
        <w:rPr>
          <w:rFonts w:ascii="Arial" w:hAnsi="Arial" w:cs="Arial"/>
          <w:sz w:val="24"/>
          <w:szCs w:val="24"/>
        </w:rPr>
        <w:t xml:space="preserve"> those claims are valid.  The Provider is responsible for ensuring that all staff, employees, subcontractors, or other individuals or entities providing any services on behalf of the Provider clearly explain, verbally and in writing, to clients and families their relationship to the Provider and the Provider’s relationship to the Department.</w:t>
      </w:r>
    </w:p>
    <w:p w14:paraId="37E5E191" w14:textId="2C6AD9B7" w:rsidR="00441DA1" w:rsidRDefault="00441DA1" w:rsidP="00441DA1">
      <w:pPr>
        <w:pStyle w:val="ListParagraph"/>
        <w:numPr>
          <w:ilvl w:val="1"/>
          <w:numId w:val="2"/>
        </w:numPr>
        <w:spacing w:after="0"/>
        <w:rPr>
          <w:rFonts w:ascii="Arial" w:hAnsi="Arial" w:cs="Arial"/>
          <w:sz w:val="24"/>
          <w:szCs w:val="24"/>
        </w:rPr>
      </w:pPr>
      <w:r w:rsidRPr="00441DA1">
        <w:rPr>
          <w:rFonts w:ascii="Arial" w:hAnsi="Arial" w:cs="Arial"/>
          <w:sz w:val="24"/>
          <w:szCs w:val="24"/>
        </w:rPr>
        <w:t xml:space="preserve">Liability to Subcontractor.  The requirement of prior approval of any sub-agreement under this Agreement shall not make the Department a party to any sub-agreement or create any right, </w:t>
      </w:r>
      <w:proofErr w:type="gramStart"/>
      <w:r w:rsidRPr="00441DA1">
        <w:rPr>
          <w:rFonts w:ascii="Arial" w:hAnsi="Arial" w:cs="Arial"/>
          <w:sz w:val="24"/>
          <w:szCs w:val="24"/>
        </w:rPr>
        <w:t>claim</w:t>
      </w:r>
      <w:proofErr w:type="gramEnd"/>
      <w:r w:rsidRPr="00441DA1">
        <w:rPr>
          <w:rFonts w:ascii="Arial" w:hAnsi="Arial" w:cs="Arial"/>
          <w:sz w:val="24"/>
          <w:szCs w:val="24"/>
        </w:rPr>
        <w:t xml:space="preserve"> or interest in the subcontractor or proposed subcontractor against the Department.  The Provider agrees to defend (subject to the approval of the Attorney General) and indemnify and hold harmless the Department against any claim, loss, damage, or liability against the Department based upon the requirements of Rider B, Section 14.</w:t>
      </w:r>
    </w:p>
    <w:p w14:paraId="1A2F164D" w14:textId="46A210B0" w:rsidR="00441DA1" w:rsidRDefault="00441DA1" w:rsidP="00441DA1">
      <w:pPr>
        <w:pStyle w:val="ListParagraph"/>
        <w:spacing w:after="0"/>
        <w:ind w:left="360"/>
        <w:rPr>
          <w:rFonts w:ascii="Arial" w:hAnsi="Arial" w:cs="Arial"/>
          <w:sz w:val="24"/>
          <w:szCs w:val="24"/>
        </w:rPr>
      </w:pPr>
    </w:p>
    <w:p w14:paraId="7B08F6EC" w14:textId="526714CA" w:rsidR="00441DA1" w:rsidRDefault="00441DA1" w:rsidP="00441DA1">
      <w:pPr>
        <w:pStyle w:val="ListParagraph"/>
        <w:numPr>
          <w:ilvl w:val="0"/>
          <w:numId w:val="2"/>
        </w:numPr>
        <w:spacing w:after="0"/>
        <w:rPr>
          <w:rFonts w:ascii="Arial" w:hAnsi="Arial" w:cs="Arial"/>
          <w:sz w:val="24"/>
          <w:szCs w:val="24"/>
        </w:rPr>
      </w:pPr>
      <w:r w:rsidRPr="00441DA1">
        <w:rPr>
          <w:rFonts w:ascii="Arial" w:hAnsi="Arial" w:cs="Arial"/>
          <w:b/>
          <w:bCs/>
          <w:sz w:val="24"/>
          <w:szCs w:val="24"/>
          <w:u w:val="single"/>
        </w:rPr>
        <w:t>RENEWALS:</w:t>
      </w:r>
      <w:r w:rsidRPr="00441DA1">
        <w:rPr>
          <w:rFonts w:ascii="Arial" w:hAnsi="Arial" w:cs="Arial"/>
          <w:sz w:val="24"/>
          <w:szCs w:val="24"/>
        </w:rPr>
        <w:t xml:space="preserve"> This Agreement may be renewed at the discretion of the Department.</w:t>
      </w:r>
    </w:p>
    <w:p w14:paraId="55C5679B" w14:textId="77777777" w:rsidR="00441DA1" w:rsidRDefault="00441DA1" w:rsidP="00441DA1">
      <w:pPr>
        <w:pStyle w:val="ListParagraph"/>
        <w:spacing w:after="0"/>
        <w:ind w:left="360"/>
        <w:rPr>
          <w:rFonts w:ascii="Arial" w:hAnsi="Arial" w:cs="Arial"/>
          <w:sz w:val="24"/>
          <w:szCs w:val="24"/>
        </w:rPr>
      </w:pPr>
    </w:p>
    <w:p w14:paraId="2D5BACE8" w14:textId="41931671" w:rsidR="00441DA1" w:rsidRPr="00441DA1" w:rsidRDefault="00441DA1" w:rsidP="00441DA1">
      <w:pPr>
        <w:pStyle w:val="ListParagraph"/>
        <w:numPr>
          <w:ilvl w:val="0"/>
          <w:numId w:val="2"/>
        </w:numPr>
        <w:spacing w:after="0"/>
        <w:rPr>
          <w:rFonts w:ascii="Arial" w:hAnsi="Arial" w:cs="Arial"/>
          <w:sz w:val="24"/>
          <w:szCs w:val="24"/>
        </w:rPr>
      </w:pPr>
      <w:r w:rsidRPr="00441DA1">
        <w:rPr>
          <w:rFonts w:ascii="Arial" w:hAnsi="Arial" w:cs="Arial"/>
          <w:b/>
          <w:bCs/>
          <w:sz w:val="24"/>
          <w:szCs w:val="24"/>
          <w:u w:val="single"/>
        </w:rPr>
        <w:t>NO RULES OF CONSTRUCTIONS:</w:t>
      </w:r>
      <w:r w:rsidRPr="00441DA1">
        <w:rPr>
          <w:rFonts w:ascii="Arial" w:hAnsi="Arial" w:cs="Arial"/>
          <w:sz w:val="24"/>
          <w:szCs w:val="24"/>
        </w:rPr>
        <w:t xml:space="preserve"> 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14:paraId="310514BA" w14:textId="77777777" w:rsidR="00441DA1" w:rsidRPr="00441DA1" w:rsidRDefault="00441DA1" w:rsidP="00441DA1">
      <w:pPr>
        <w:pStyle w:val="ListParagraph"/>
        <w:spacing w:after="0"/>
        <w:ind w:left="360"/>
        <w:rPr>
          <w:rFonts w:ascii="Arial" w:hAnsi="Arial" w:cs="Arial"/>
          <w:sz w:val="24"/>
          <w:szCs w:val="24"/>
        </w:rPr>
      </w:pPr>
    </w:p>
    <w:p w14:paraId="579575F4" w14:textId="7C381BE5" w:rsidR="00441DA1" w:rsidRDefault="00441DA1" w:rsidP="00441DA1">
      <w:pPr>
        <w:pStyle w:val="ListParagraph"/>
        <w:numPr>
          <w:ilvl w:val="0"/>
          <w:numId w:val="2"/>
        </w:numPr>
        <w:spacing w:after="0"/>
        <w:rPr>
          <w:rFonts w:ascii="Arial" w:hAnsi="Arial" w:cs="Arial"/>
          <w:sz w:val="24"/>
          <w:szCs w:val="24"/>
        </w:rPr>
      </w:pPr>
      <w:r w:rsidRPr="00441DA1">
        <w:rPr>
          <w:rFonts w:ascii="Arial" w:hAnsi="Arial" w:cs="Arial"/>
          <w:b/>
          <w:bCs/>
          <w:sz w:val="24"/>
          <w:szCs w:val="24"/>
          <w:u w:val="single"/>
        </w:rPr>
        <w:t>CONFLICT OF INTEREST:</w:t>
      </w:r>
      <w:r w:rsidRPr="00441DA1">
        <w:rPr>
          <w:rFonts w:ascii="Arial" w:hAnsi="Arial" w:cs="Arial"/>
          <w:sz w:val="24"/>
          <w:szCs w:val="24"/>
        </w:rPr>
        <w:t xml:space="preserve">  The Provider covenants that it presently has no interest and shall not acquire any interest, direct or indirect, which would conflict in any manner or degree with the performance of its services hereunder.  The Provider further covenants that in the performance of this Agreement, no person having any such known interests shall be employed. [See also Rider B, </w:t>
      </w:r>
      <w:r w:rsidR="000214D2">
        <w:rPr>
          <w:rFonts w:ascii="Arial" w:hAnsi="Arial" w:cs="Arial"/>
          <w:sz w:val="24"/>
          <w:szCs w:val="24"/>
        </w:rPr>
        <w:t xml:space="preserve">Section </w:t>
      </w:r>
      <w:r w:rsidRPr="00441DA1">
        <w:rPr>
          <w:rFonts w:ascii="Arial" w:hAnsi="Arial" w:cs="Arial"/>
          <w:sz w:val="24"/>
          <w:szCs w:val="24"/>
        </w:rPr>
        <w:t>8]</w:t>
      </w:r>
    </w:p>
    <w:p w14:paraId="5C82407C" w14:textId="34B90038" w:rsidR="00441DA1" w:rsidRDefault="00441DA1" w:rsidP="00373E98">
      <w:pPr>
        <w:pStyle w:val="ListParagraph"/>
        <w:spacing w:after="0"/>
        <w:ind w:left="360"/>
        <w:rPr>
          <w:rFonts w:ascii="Arial" w:hAnsi="Arial" w:cs="Arial"/>
          <w:sz w:val="24"/>
          <w:szCs w:val="24"/>
        </w:rPr>
      </w:pPr>
    </w:p>
    <w:p w14:paraId="0069A6C2" w14:textId="563899CE" w:rsidR="00373E98" w:rsidRPr="00373E98" w:rsidRDefault="00373E98" w:rsidP="00373E98">
      <w:pPr>
        <w:pStyle w:val="ListParagraph"/>
        <w:numPr>
          <w:ilvl w:val="0"/>
          <w:numId w:val="2"/>
        </w:numPr>
        <w:spacing w:after="0"/>
        <w:rPr>
          <w:rFonts w:ascii="Arial" w:hAnsi="Arial" w:cs="Arial"/>
          <w:b/>
          <w:bCs/>
          <w:sz w:val="24"/>
          <w:szCs w:val="24"/>
          <w:u w:val="single"/>
        </w:rPr>
      </w:pPr>
      <w:r w:rsidRPr="00373E98">
        <w:rPr>
          <w:rFonts w:ascii="Arial" w:hAnsi="Arial" w:cs="Arial"/>
          <w:b/>
          <w:bCs/>
          <w:sz w:val="24"/>
          <w:szCs w:val="24"/>
          <w:u w:val="single"/>
        </w:rPr>
        <w:t>WHISTLEBLOWER PROTECTION:</w:t>
      </w:r>
    </w:p>
    <w:p w14:paraId="587C508E" w14:textId="454E5A5E" w:rsidR="00373E98" w:rsidRPr="00373E98" w:rsidRDefault="00373E98" w:rsidP="00373E98">
      <w:pPr>
        <w:pStyle w:val="ListParagraph"/>
        <w:numPr>
          <w:ilvl w:val="1"/>
          <w:numId w:val="2"/>
        </w:numPr>
        <w:spacing w:after="0"/>
        <w:rPr>
          <w:rFonts w:ascii="Arial" w:hAnsi="Arial" w:cs="Arial"/>
          <w:sz w:val="24"/>
          <w:szCs w:val="24"/>
        </w:rPr>
      </w:pPr>
      <w:r w:rsidRPr="00373E98">
        <w:rPr>
          <w:rFonts w:ascii="Arial" w:hAnsi="Arial" w:cs="Arial"/>
          <w:sz w:val="24"/>
          <w:szCs w:val="24"/>
        </w:rPr>
        <w:t>This Agreement and employees working on this Agreement will be subject to the whistleblower rights and remedies in the pilot program on employee whistleblower protections established at 41 U.S.C. 4712 by section 828 of the National Defense Authorization Act for Fiscal Year 2013 (Pub. L. 112-239) and FAR 3.908.</w:t>
      </w:r>
    </w:p>
    <w:p w14:paraId="7A419B2D" w14:textId="52FF6B79" w:rsidR="00373E98" w:rsidRPr="00373E98" w:rsidRDefault="00373E98" w:rsidP="00373E98">
      <w:pPr>
        <w:pStyle w:val="ListParagraph"/>
        <w:numPr>
          <w:ilvl w:val="1"/>
          <w:numId w:val="2"/>
        </w:numPr>
        <w:spacing w:after="0"/>
        <w:rPr>
          <w:rFonts w:ascii="Arial" w:hAnsi="Arial" w:cs="Arial"/>
          <w:sz w:val="24"/>
          <w:szCs w:val="24"/>
        </w:rPr>
      </w:pPr>
      <w:r w:rsidRPr="00373E98">
        <w:rPr>
          <w:rFonts w:ascii="Arial" w:hAnsi="Arial" w:cs="Arial"/>
          <w:sz w:val="24"/>
          <w:szCs w:val="24"/>
        </w:rPr>
        <w:t>The Provider shall inform its employees in writing, in the predominant language of the workforce, of employee whistleblower rights and protections under 41 U.S.C. 4712, as described in section 3.908 of the Federal Acquisition Regulation.</w:t>
      </w:r>
    </w:p>
    <w:p w14:paraId="41EB133F" w14:textId="77777777" w:rsidR="00373E98" w:rsidRPr="00373E98" w:rsidRDefault="00373E98" w:rsidP="00373E98">
      <w:pPr>
        <w:pStyle w:val="ListParagraph"/>
        <w:numPr>
          <w:ilvl w:val="1"/>
          <w:numId w:val="2"/>
        </w:numPr>
        <w:spacing w:after="0"/>
        <w:rPr>
          <w:rFonts w:ascii="Arial" w:hAnsi="Arial" w:cs="Arial"/>
          <w:sz w:val="24"/>
          <w:szCs w:val="24"/>
        </w:rPr>
      </w:pPr>
      <w:r w:rsidRPr="00373E98">
        <w:rPr>
          <w:rFonts w:ascii="Arial" w:hAnsi="Arial" w:cs="Arial"/>
          <w:sz w:val="24"/>
          <w:szCs w:val="24"/>
        </w:rPr>
        <w:t>The Provider shall insert the substance of this clause, including this paragraph (c), in all subcontracts over the simplified acquisition threshold.</w:t>
      </w:r>
    </w:p>
    <w:p w14:paraId="724E2223" w14:textId="77777777" w:rsidR="00373E98" w:rsidRPr="00373E98" w:rsidRDefault="00373E98" w:rsidP="00373E98">
      <w:pPr>
        <w:pStyle w:val="ListParagraph"/>
        <w:spacing w:after="0"/>
        <w:ind w:left="360"/>
        <w:rPr>
          <w:rFonts w:ascii="Arial" w:hAnsi="Arial" w:cs="Arial"/>
          <w:sz w:val="24"/>
          <w:szCs w:val="24"/>
        </w:rPr>
      </w:pPr>
    </w:p>
    <w:p w14:paraId="3A809925" w14:textId="1E94E8AA" w:rsidR="00373E98" w:rsidRPr="00373E98" w:rsidRDefault="00373E98" w:rsidP="00373E98">
      <w:pPr>
        <w:pStyle w:val="ListParagraph"/>
        <w:numPr>
          <w:ilvl w:val="0"/>
          <w:numId w:val="2"/>
        </w:numPr>
        <w:spacing w:after="0"/>
        <w:rPr>
          <w:rFonts w:ascii="Arial" w:hAnsi="Arial" w:cs="Arial"/>
          <w:sz w:val="24"/>
          <w:szCs w:val="24"/>
        </w:rPr>
      </w:pPr>
      <w:r w:rsidRPr="00373E98">
        <w:rPr>
          <w:rFonts w:ascii="Arial" w:hAnsi="Arial" w:cs="Arial"/>
          <w:b/>
          <w:bCs/>
          <w:sz w:val="24"/>
          <w:szCs w:val="24"/>
          <w:u w:val="single"/>
        </w:rPr>
        <w:t>FUNDING SOURCES REDUCED:</w:t>
      </w:r>
      <w:r w:rsidRPr="00373E98">
        <w:rPr>
          <w:rFonts w:ascii="Arial" w:hAnsi="Arial" w:cs="Arial"/>
          <w:sz w:val="24"/>
          <w:szCs w:val="24"/>
        </w:rPr>
        <w:t xml:space="preserve"> Notwithstanding any other provision of this Agreement, if the United States Government or any department of the United States Government,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 de-appropriation, suspension or curtailment of funds, the Agreement shall be modified accordingly. </w:t>
      </w:r>
    </w:p>
    <w:p w14:paraId="727FE0CD" w14:textId="06EAF7BB" w:rsidR="00373E98" w:rsidRPr="00373E98" w:rsidRDefault="00742668" w:rsidP="00742668">
      <w:pPr>
        <w:pStyle w:val="ListParagraph"/>
        <w:tabs>
          <w:tab w:val="left" w:pos="9619"/>
        </w:tabs>
        <w:spacing w:after="0"/>
        <w:ind w:left="360"/>
        <w:rPr>
          <w:rFonts w:ascii="Arial" w:hAnsi="Arial" w:cs="Arial"/>
          <w:sz w:val="24"/>
          <w:szCs w:val="24"/>
        </w:rPr>
      </w:pPr>
      <w:r>
        <w:rPr>
          <w:rFonts w:ascii="Arial" w:hAnsi="Arial" w:cs="Arial"/>
          <w:sz w:val="24"/>
          <w:szCs w:val="24"/>
        </w:rPr>
        <w:tab/>
      </w:r>
    </w:p>
    <w:p w14:paraId="46559EEF" w14:textId="16BE2F60" w:rsidR="00373E98" w:rsidRDefault="00373E98" w:rsidP="00373E98">
      <w:pPr>
        <w:pStyle w:val="ListParagraph"/>
        <w:numPr>
          <w:ilvl w:val="0"/>
          <w:numId w:val="2"/>
        </w:numPr>
        <w:spacing w:after="0"/>
        <w:rPr>
          <w:rFonts w:ascii="Arial" w:hAnsi="Arial" w:cs="Arial"/>
          <w:sz w:val="24"/>
          <w:szCs w:val="24"/>
        </w:rPr>
      </w:pPr>
      <w:r w:rsidRPr="00373E98">
        <w:rPr>
          <w:rFonts w:ascii="Arial" w:hAnsi="Arial" w:cs="Arial"/>
          <w:b/>
          <w:bCs/>
          <w:sz w:val="24"/>
          <w:szCs w:val="24"/>
          <w:u w:val="single"/>
        </w:rPr>
        <w:t>CHANGE OF OPERATIONS:</w:t>
      </w:r>
      <w:r w:rsidRPr="00373E98">
        <w:rPr>
          <w:rFonts w:ascii="Arial" w:hAnsi="Arial" w:cs="Arial"/>
          <w:sz w:val="24"/>
          <w:szCs w:val="24"/>
        </w:rPr>
        <w:t xml:space="preserve"> The Provider shall report to the Agreement Administrator and Program Administrator any anticipated changes of the Provider’s operations, including but not limited to mergers, acquisitions, or closings, </w:t>
      </w:r>
      <w:proofErr w:type="gramStart"/>
      <w:r w:rsidRPr="00373E98">
        <w:rPr>
          <w:rFonts w:ascii="Arial" w:hAnsi="Arial" w:cs="Arial"/>
          <w:sz w:val="24"/>
          <w:szCs w:val="24"/>
        </w:rPr>
        <w:t>at the earliest possible date</w:t>
      </w:r>
      <w:proofErr w:type="gramEnd"/>
      <w:r w:rsidRPr="00373E98">
        <w:rPr>
          <w:rFonts w:ascii="Arial" w:hAnsi="Arial" w:cs="Arial"/>
          <w:sz w:val="24"/>
          <w:szCs w:val="24"/>
        </w:rPr>
        <w:t xml:space="preserve"> and no later than sixty (60) days prior to the anticipated closure date, with the exception of reasonably unforeseen circumstance.</w:t>
      </w:r>
    </w:p>
    <w:p w14:paraId="4E8E8F9E" w14:textId="77777777" w:rsidR="00373E98" w:rsidRPr="00373E98" w:rsidRDefault="00373E98" w:rsidP="00373E98">
      <w:pPr>
        <w:pStyle w:val="ListParagraph"/>
        <w:rPr>
          <w:rFonts w:ascii="Arial" w:hAnsi="Arial" w:cs="Arial"/>
          <w:sz w:val="24"/>
          <w:szCs w:val="24"/>
        </w:rPr>
      </w:pPr>
    </w:p>
    <w:p w14:paraId="58366CF2" w14:textId="452596E5" w:rsidR="00373E98" w:rsidRPr="00373E98" w:rsidRDefault="00373E98" w:rsidP="00373E98">
      <w:pPr>
        <w:pStyle w:val="ListParagraph"/>
        <w:numPr>
          <w:ilvl w:val="0"/>
          <w:numId w:val="2"/>
        </w:numPr>
        <w:spacing w:after="0"/>
        <w:rPr>
          <w:rFonts w:ascii="Arial" w:hAnsi="Arial" w:cs="Arial"/>
          <w:sz w:val="24"/>
          <w:szCs w:val="24"/>
        </w:rPr>
      </w:pPr>
      <w:r w:rsidRPr="000B2280">
        <w:rPr>
          <w:rFonts w:ascii="Arial" w:hAnsi="Arial" w:cs="Arial"/>
          <w:b/>
          <w:bCs/>
          <w:sz w:val="24"/>
          <w:szCs w:val="24"/>
          <w:u w:val="single"/>
        </w:rPr>
        <w:t>BACKGROUND CHECKS</w:t>
      </w:r>
      <w:r w:rsidR="000B2280" w:rsidRPr="000B2280">
        <w:rPr>
          <w:rFonts w:ascii="Arial" w:hAnsi="Arial" w:cs="Arial"/>
          <w:b/>
          <w:bCs/>
          <w:sz w:val="24"/>
          <w:szCs w:val="24"/>
          <w:u w:val="single"/>
        </w:rPr>
        <w:t>:</w:t>
      </w:r>
      <w:r w:rsidRPr="00373E98">
        <w:rPr>
          <w:rFonts w:ascii="Arial" w:hAnsi="Arial" w:cs="Arial"/>
          <w:sz w:val="24"/>
          <w:szCs w:val="24"/>
        </w:rPr>
        <w:t xml:space="preserve">  The Provider agrees to conduct background checks on all employees, temporary staff persons, persons contracted or hired, consultants, volunteers, students, and other persons who may provide services under this Agreement.  The </w:t>
      </w:r>
      <w:r w:rsidR="00003614">
        <w:rPr>
          <w:rFonts w:ascii="Arial" w:hAnsi="Arial" w:cs="Arial"/>
          <w:sz w:val="24"/>
          <w:szCs w:val="24"/>
        </w:rPr>
        <w:t xml:space="preserve">Provider shall confirm the pass/fail </w:t>
      </w:r>
      <w:r w:rsidRPr="00373E98">
        <w:rPr>
          <w:rFonts w:ascii="Arial" w:hAnsi="Arial" w:cs="Arial"/>
          <w:sz w:val="24"/>
          <w:szCs w:val="24"/>
        </w:rPr>
        <w:t xml:space="preserve">results of each background check </w:t>
      </w:r>
      <w:r w:rsidR="00003614">
        <w:rPr>
          <w:rFonts w:ascii="Arial" w:hAnsi="Arial" w:cs="Arial"/>
          <w:sz w:val="24"/>
          <w:szCs w:val="24"/>
        </w:rPr>
        <w:t xml:space="preserve">with </w:t>
      </w:r>
      <w:r w:rsidRPr="00373E98">
        <w:rPr>
          <w:rFonts w:ascii="Arial" w:hAnsi="Arial" w:cs="Arial"/>
          <w:sz w:val="24"/>
          <w:szCs w:val="24"/>
        </w:rPr>
        <w:t xml:space="preserve">the Program Administrator </w:t>
      </w:r>
      <w:r w:rsidR="00003614">
        <w:rPr>
          <w:rFonts w:ascii="Arial" w:hAnsi="Arial" w:cs="Arial"/>
          <w:sz w:val="24"/>
          <w:szCs w:val="24"/>
        </w:rPr>
        <w:t>upon request</w:t>
      </w:r>
      <w:r w:rsidRPr="00373E98">
        <w:rPr>
          <w:rFonts w:ascii="Arial" w:hAnsi="Arial" w:cs="Arial"/>
          <w:sz w:val="24"/>
          <w:szCs w:val="24"/>
        </w:rPr>
        <w:t xml:space="preserve">.  The cost of performing each background check shall be the responsibility of the Provider. The methods of performing the background checks must include information from the Bureau of Motor Vehicles, the Sex Offender Registry, and the Maine State Bureau of Investigation.  If services to be provided under this agreement include services to minor </w:t>
      </w:r>
      <w:proofErr w:type="gramStart"/>
      <w:r w:rsidRPr="00373E98">
        <w:rPr>
          <w:rFonts w:ascii="Arial" w:hAnsi="Arial" w:cs="Arial"/>
          <w:sz w:val="24"/>
          <w:szCs w:val="24"/>
        </w:rPr>
        <w:t>children</w:t>
      </w:r>
      <w:proofErr w:type="gramEnd"/>
      <w:r w:rsidRPr="00373E98">
        <w:rPr>
          <w:rFonts w:ascii="Arial" w:hAnsi="Arial" w:cs="Arial"/>
          <w:sz w:val="24"/>
          <w:szCs w:val="24"/>
        </w:rPr>
        <w:t xml:space="preserve"> then the background check will include information from the Department’s Office of Child and Family Services regarding substantiated findings of abuse or neglect of a child.  If services to be provided under this agreement are to be performed by a person who is professionally </w:t>
      </w:r>
      <w:proofErr w:type="gramStart"/>
      <w:r w:rsidRPr="00373E98">
        <w:rPr>
          <w:rFonts w:ascii="Arial" w:hAnsi="Arial" w:cs="Arial"/>
          <w:sz w:val="24"/>
          <w:szCs w:val="24"/>
        </w:rPr>
        <w:t>licensed</w:t>
      </w:r>
      <w:proofErr w:type="gramEnd"/>
      <w:r w:rsidRPr="00373E98">
        <w:rPr>
          <w:rFonts w:ascii="Arial" w:hAnsi="Arial" w:cs="Arial"/>
          <w:sz w:val="24"/>
          <w:szCs w:val="24"/>
        </w:rPr>
        <w:t xml:space="preserve"> then the background check will include information from the appropriate licensing board or entity regarding the status of the person’s license.  </w:t>
      </w:r>
    </w:p>
    <w:p w14:paraId="3AFE5FAC" w14:textId="77777777" w:rsidR="00373E98" w:rsidRPr="00373E98" w:rsidRDefault="00373E98" w:rsidP="000B2280">
      <w:pPr>
        <w:pStyle w:val="ListParagraph"/>
        <w:spacing w:after="0"/>
        <w:ind w:left="360"/>
        <w:rPr>
          <w:rFonts w:ascii="Arial" w:hAnsi="Arial" w:cs="Arial"/>
          <w:sz w:val="24"/>
          <w:szCs w:val="24"/>
        </w:rPr>
      </w:pPr>
    </w:p>
    <w:p w14:paraId="4BA92891" w14:textId="77777777" w:rsidR="00373E98" w:rsidRPr="00373E98" w:rsidRDefault="00373E98" w:rsidP="000B2280">
      <w:pPr>
        <w:pStyle w:val="ListParagraph"/>
        <w:spacing w:after="0"/>
        <w:ind w:left="360"/>
        <w:rPr>
          <w:rFonts w:ascii="Arial" w:hAnsi="Arial" w:cs="Arial"/>
          <w:sz w:val="24"/>
          <w:szCs w:val="24"/>
        </w:rPr>
      </w:pPr>
      <w:r w:rsidRPr="00373E98">
        <w:rPr>
          <w:rFonts w:ascii="Arial" w:hAnsi="Arial" w:cs="Arial"/>
          <w:sz w:val="24"/>
          <w:szCs w:val="24"/>
        </w:rPr>
        <w:t>The Provider shall not hire or retain in any capacity any person who may directly provide services to a client under this Agreement if that person has a record of:</w:t>
      </w:r>
    </w:p>
    <w:p w14:paraId="5C5AB26A" w14:textId="4D653B68" w:rsidR="00373E98" w:rsidRPr="000B2280" w:rsidRDefault="00373E98" w:rsidP="000B2280">
      <w:pPr>
        <w:pStyle w:val="ListParagraph"/>
        <w:numPr>
          <w:ilvl w:val="1"/>
          <w:numId w:val="2"/>
        </w:numPr>
        <w:spacing w:after="0"/>
        <w:rPr>
          <w:rFonts w:ascii="Arial" w:hAnsi="Arial" w:cs="Arial"/>
          <w:sz w:val="24"/>
          <w:szCs w:val="24"/>
        </w:rPr>
      </w:pPr>
      <w:r w:rsidRPr="00373E98">
        <w:rPr>
          <w:rFonts w:ascii="Arial" w:hAnsi="Arial" w:cs="Arial"/>
          <w:sz w:val="24"/>
          <w:szCs w:val="24"/>
        </w:rPr>
        <w:t xml:space="preserve">any criminal conviction that involves client abuse, neglect or </w:t>
      </w:r>
      <w:proofErr w:type="gramStart"/>
      <w:r w:rsidRPr="00373E98">
        <w:rPr>
          <w:rFonts w:ascii="Arial" w:hAnsi="Arial" w:cs="Arial"/>
          <w:sz w:val="24"/>
          <w:szCs w:val="24"/>
        </w:rPr>
        <w:t>exploitation;</w:t>
      </w:r>
      <w:proofErr w:type="gramEnd"/>
    </w:p>
    <w:p w14:paraId="1E7B6E4B" w14:textId="77777777" w:rsidR="00373E98" w:rsidRPr="00373E98" w:rsidRDefault="00373E98" w:rsidP="000B2280">
      <w:pPr>
        <w:pStyle w:val="ListParagraph"/>
        <w:numPr>
          <w:ilvl w:val="1"/>
          <w:numId w:val="2"/>
        </w:numPr>
        <w:spacing w:after="0"/>
        <w:rPr>
          <w:rFonts w:ascii="Arial" w:hAnsi="Arial" w:cs="Arial"/>
          <w:sz w:val="24"/>
          <w:szCs w:val="24"/>
        </w:rPr>
      </w:pPr>
      <w:r w:rsidRPr="00373E98">
        <w:rPr>
          <w:rFonts w:ascii="Arial" w:hAnsi="Arial" w:cs="Arial"/>
          <w:sz w:val="24"/>
          <w:szCs w:val="24"/>
        </w:rPr>
        <w:lastRenderedPageBreak/>
        <w:t xml:space="preserve">any criminal conviction, classified as Class A, B or C or the equivalent of any of these, or any reckless conduct that caused, threatened, </w:t>
      </w:r>
      <w:proofErr w:type="gramStart"/>
      <w:r w:rsidRPr="00373E98">
        <w:rPr>
          <w:rFonts w:ascii="Arial" w:hAnsi="Arial" w:cs="Arial"/>
          <w:sz w:val="24"/>
          <w:szCs w:val="24"/>
        </w:rPr>
        <w:t>solicited</w:t>
      </w:r>
      <w:proofErr w:type="gramEnd"/>
      <w:r w:rsidRPr="00373E98">
        <w:rPr>
          <w:rFonts w:ascii="Arial" w:hAnsi="Arial" w:cs="Arial"/>
          <w:sz w:val="24"/>
          <w:szCs w:val="24"/>
        </w:rPr>
        <w:t xml:space="preserve"> or created the substantial risk of bodily injury to another person within the preceding two years; or</w:t>
      </w:r>
    </w:p>
    <w:p w14:paraId="21D6762A" w14:textId="77777777" w:rsidR="00373E98" w:rsidRPr="00373E98" w:rsidRDefault="00373E98" w:rsidP="000B2280">
      <w:pPr>
        <w:pStyle w:val="ListParagraph"/>
        <w:numPr>
          <w:ilvl w:val="1"/>
          <w:numId w:val="2"/>
        </w:numPr>
        <w:spacing w:after="0"/>
        <w:rPr>
          <w:rFonts w:ascii="Arial" w:hAnsi="Arial" w:cs="Arial"/>
          <w:sz w:val="24"/>
          <w:szCs w:val="24"/>
        </w:rPr>
      </w:pPr>
      <w:r w:rsidRPr="00373E98">
        <w:rPr>
          <w:rFonts w:ascii="Arial" w:hAnsi="Arial" w:cs="Arial"/>
          <w:sz w:val="24"/>
          <w:szCs w:val="24"/>
        </w:rPr>
        <w:t>any criminal conviction resulting from a sexual act, contact, touching or solicitation in connection to any victim.</w:t>
      </w:r>
    </w:p>
    <w:p w14:paraId="3B7FF8D5" w14:textId="77777777" w:rsidR="00373E98" w:rsidRPr="00373E98" w:rsidRDefault="00373E98" w:rsidP="000B2280">
      <w:pPr>
        <w:pStyle w:val="ListParagraph"/>
        <w:spacing w:after="0"/>
        <w:ind w:left="360"/>
        <w:rPr>
          <w:rFonts w:ascii="Arial" w:hAnsi="Arial" w:cs="Arial"/>
          <w:sz w:val="24"/>
          <w:szCs w:val="24"/>
        </w:rPr>
      </w:pPr>
    </w:p>
    <w:p w14:paraId="3779E7DC" w14:textId="77777777" w:rsidR="00373E98" w:rsidRPr="00373E98" w:rsidRDefault="00373E98" w:rsidP="000B2280">
      <w:pPr>
        <w:pStyle w:val="ListParagraph"/>
        <w:spacing w:after="0"/>
        <w:ind w:left="360"/>
        <w:rPr>
          <w:rFonts w:ascii="Arial" w:hAnsi="Arial" w:cs="Arial"/>
          <w:sz w:val="24"/>
          <w:szCs w:val="24"/>
        </w:rPr>
      </w:pPr>
      <w:r w:rsidRPr="00373E98">
        <w:rPr>
          <w:rFonts w:ascii="Arial" w:hAnsi="Arial" w:cs="Arial"/>
          <w:sz w:val="24"/>
          <w:szCs w:val="24"/>
        </w:rPr>
        <w:t>The Provider shall not hire or retain in any capacity any person who may directly provide services to a client who is minor child under this Agreement if that person has a record of substantiated abuse or neglect of a child.</w:t>
      </w:r>
    </w:p>
    <w:p w14:paraId="5AC0ACA6" w14:textId="77777777" w:rsidR="00373E98" w:rsidRPr="00373E98" w:rsidRDefault="00373E98" w:rsidP="000B2280">
      <w:pPr>
        <w:pStyle w:val="ListParagraph"/>
        <w:spacing w:after="0"/>
        <w:ind w:left="360"/>
        <w:rPr>
          <w:rFonts w:ascii="Arial" w:hAnsi="Arial" w:cs="Arial"/>
          <w:sz w:val="24"/>
          <w:szCs w:val="24"/>
        </w:rPr>
      </w:pPr>
    </w:p>
    <w:p w14:paraId="2CAC5251" w14:textId="77777777" w:rsidR="00373E98" w:rsidRPr="00373E98" w:rsidRDefault="00373E98" w:rsidP="000B2280">
      <w:pPr>
        <w:pStyle w:val="ListParagraph"/>
        <w:spacing w:after="0"/>
        <w:ind w:left="360"/>
        <w:rPr>
          <w:rFonts w:ascii="Arial" w:hAnsi="Arial" w:cs="Arial"/>
          <w:sz w:val="24"/>
          <w:szCs w:val="24"/>
        </w:rPr>
      </w:pPr>
      <w:r w:rsidRPr="00373E98">
        <w:rPr>
          <w:rFonts w:ascii="Arial" w:hAnsi="Arial" w:cs="Arial"/>
          <w:sz w:val="24"/>
          <w:szCs w:val="24"/>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p>
    <w:p w14:paraId="69DECA7C" w14:textId="77777777" w:rsidR="00373E98" w:rsidRPr="00373E98" w:rsidRDefault="00373E98" w:rsidP="000B2280">
      <w:pPr>
        <w:pStyle w:val="ListParagraph"/>
        <w:spacing w:after="0"/>
        <w:ind w:left="360"/>
        <w:rPr>
          <w:rFonts w:ascii="Arial" w:hAnsi="Arial" w:cs="Arial"/>
          <w:sz w:val="24"/>
          <w:szCs w:val="24"/>
        </w:rPr>
      </w:pPr>
    </w:p>
    <w:p w14:paraId="230AE7D1" w14:textId="7A93EE86" w:rsidR="00373E98" w:rsidRPr="00373E98" w:rsidRDefault="00373E98" w:rsidP="00373E98">
      <w:pPr>
        <w:pStyle w:val="ListParagraph"/>
        <w:numPr>
          <w:ilvl w:val="0"/>
          <w:numId w:val="2"/>
        </w:numPr>
        <w:spacing w:after="0"/>
        <w:rPr>
          <w:rFonts w:ascii="Arial" w:hAnsi="Arial" w:cs="Arial"/>
          <w:sz w:val="24"/>
          <w:szCs w:val="24"/>
        </w:rPr>
      </w:pPr>
      <w:r w:rsidRPr="000B2280">
        <w:rPr>
          <w:rFonts w:ascii="Arial" w:hAnsi="Arial" w:cs="Arial"/>
          <w:b/>
          <w:bCs/>
          <w:sz w:val="24"/>
          <w:szCs w:val="24"/>
          <w:u w:val="single"/>
        </w:rPr>
        <w:t>TANF SUBRECIPIENT REQUIREMENTS</w:t>
      </w:r>
      <w:r w:rsidR="000B2280" w:rsidRPr="000B2280">
        <w:rPr>
          <w:rFonts w:ascii="Arial" w:hAnsi="Arial" w:cs="Arial"/>
          <w:b/>
          <w:bCs/>
          <w:sz w:val="24"/>
          <w:szCs w:val="24"/>
          <w:u w:val="single"/>
        </w:rPr>
        <w:t>:</w:t>
      </w:r>
      <w:r w:rsidRPr="00373E98">
        <w:rPr>
          <w:rFonts w:ascii="Arial" w:hAnsi="Arial" w:cs="Arial"/>
          <w:sz w:val="24"/>
          <w:szCs w:val="24"/>
        </w:rPr>
        <w:t xml:space="preserve"> To the extent the contract utilizes Temporary Assistance for Needy Families (TANF) funding, the provider acknowledges that it is aware of the “Uniform Administrative Requirements, Cost Principles, and Audit Requirements for Federal Awards” (2 CFR 200 (Uniform Guidance), that TANF block grant funding is being used to fund the contract, to what extent TANF funding is being used and that TANF is governed by the Social Security Act, Title IV (Part A of Title IV), and TANF Regulations 45 CFR Chapter II (Parts 260 through 265)) and that it agrees that it shall:</w:t>
      </w:r>
    </w:p>
    <w:p w14:paraId="746BFE8F" w14:textId="77777777" w:rsidR="00373E98" w:rsidRPr="00373E98" w:rsidRDefault="00373E98" w:rsidP="0088268A">
      <w:pPr>
        <w:pStyle w:val="ListParagraph"/>
        <w:spacing w:after="0"/>
        <w:ind w:left="360"/>
        <w:rPr>
          <w:rFonts w:ascii="Arial" w:hAnsi="Arial" w:cs="Arial"/>
          <w:sz w:val="24"/>
          <w:szCs w:val="24"/>
        </w:rPr>
      </w:pPr>
    </w:p>
    <w:p w14:paraId="6E11B8A5"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 xml:space="preserve">Ensure that funds are expended in accordance with state laws and procedures for the state’s own funds and allow the Department to review the Provider’s financial management system, in accordance with 2 CFR 200.302. </w:t>
      </w:r>
    </w:p>
    <w:p w14:paraId="58587BE1"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Ensure that effective internal controls are used, which includes complying with federal statutes and taking prompt action in instances of non-compliance, in accordance with 2 CFR 200.303.</w:t>
      </w:r>
    </w:p>
    <w:p w14:paraId="5BE947C5"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Ensure that funds are spent in accordance with 2 CFR 200.305.</w:t>
      </w:r>
    </w:p>
    <w:p w14:paraId="22147399"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Monitor program performance and, if required, submit performance reports, data on program objectives and the progress towards meeting those objectives, and additional pertinent data, in accordance with 2 CFR 200.328.</w:t>
      </w:r>
    </w:p>
    <w:p w14:paraId="6DA741E5"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Retain program, financial and statistical records for at least five years from the end of each program year, in accordance with 2 CFR 200.333.</w:t>
      </w:r>
    </w:p>
    <w:p w14:paraId="1450C27A" w14:textId="77777777" w:rsidR="00373E98" w:rsidRPr="00373E98" w:rsidRDefault="00373E98" w:rsidP="0088268A">
      <w:pPr>
        <w:pStyle w:val="ListParagraph"/>
        <w:numPr>
          <w:ilvl w:val="1"/>
          <w:numId w:val="2"/>
        </w:numPr>
        <w:spacing w:after="0"/>
        <w:rPr>
          <w:rFonts w:ascii="Arial" w:hAnsi="Arial" w:cs="Arial"/>
          <w:sz w:val="24"/>
          <w:szCs w:val="24"/>
        </w:rPr>
      </w:pPr>
      <w:r w:rsidRPr="00373E98">
        <w:rPr>
          <w:rFonts w:ascii="Arial" w:hAnsi="Arial" w:cs="Arial"/>
          <w:sz w:val="24"/>
          <w:szCs w:val="24"/>
        </w:rPr>
        <w:t>Conduct a Single Audit in accordance with 2 CFR 200 Subpart F, if applicable.</w:t>
      </w:r>
    </w:p>
    <w:p w14:paraId="79418680" w14:textId="77777777" w:rsidR="00373E98" w:rsidRPr="00373E98" w:rsidRDefault="00373E98" w:rsidP="0088268A">
      <w:pPr>
        <w:pStyle w:val="ListParagraph"/>
        <w:spacing w:after="0"/>
        <w:ind w:left="360"/>
        <w:rPr>
          <w:rFonts w:ascii="Arial" w:hAnsi="Arial" w:cs="Arial"/>
          <w:sz w:val="24"/>
          <w:szCs w:val="24"/>
        </w:rPr>
      </w:pPr>
    </w:p>
    <w:p w14:paraId="50F7AB9B" w14:textId="67D4ECE0" w:rsidR="00FC16A9" w:rsidRPr="000B0E5F" w:rsidRDefault="00373E98" w:rsidP="00FC16A9">
      <w:pPr>
        <w:pStyle w:val="ListParagraph"/>
        <w:numPr>
          <w:ilvl w:val="0"/>
          <w:numId w:val="2"/>
        </w:numPr>
        <w:spacing w:after="0"/>
        <w:rPr>
          <w:rFonts w:ascii="Arial" w:hAnsi="Arial" w:cs="Arial"/>
          <w:sz w:val="24"/>
          <w:szCs w:val="24"/>
        </w:rPr>
      </w:pPr>
      <w:r w:rsidRPr="0088268A">
        <w:rPr>
          <w:rFonts w:ascii="Arial" w:hAnsi="Arial" w:cs="Arial"/>
          <w:b/>
          <w:bCs/>
          <w:sz w:val="24"/>
          <w:szCs w:val="24"/>
          <w:u w:val="single"/>
        </w:rPr>
        <w:t>CLEAN AIR AND CLEAN WATER</w:t>
      </w:r>
      <w:r w:rsidR="0088268A" w:rsidRPr="0088268A">
        <w:rPr>
          <w:rFonts w:ascii="Arial" w:hAnsi="Arial" w:cs="Arial"/>
          <w:b/>
          <w:bCs/>
          <w:sz w:val="24"/>
          <w:szCs w:val="24"/>
          <w:u w:val="single"/>
        </w:rPr>
        <w:t>:</w:t>
      </w:r>
      <w:r w:rsidRPr="00373E98">
        <w:rPr>
          <w:rFonts w:ascii="Arial" w:hAnsi="Arial" w:cs="Arial"/>
          <w:sz w:val="24"/>
          <w:szCs w:val="24"/>
        </w:rPr>
        <w:t xml:space="preserve">  By signing this agreement, the Provider agrees that it will comply with all applicable standards, orders or regulations issued pursuant to the Clean Air Act (42 U.S.C. 7401-7671q) and the Federal Water Pollution Control Act as amended (33 U.S.C. </w:t>
      </w:r>
      <w:r w:rsidRPr="000B0E5F">
        <w:rPr>
          <w:rFonts w:ascii="Arial" w:hAnsi="Arial" w:cs="Arial"/>
          <w:sz w:val="24"/>
          <w:szCs w:val="24"/>
        </w:rPr>
        <w:t>1251-1387).</w:t>
      </w:r>
    </w:p>
    <w:p w14:paraId="6E904EEC" w14:textId="0613D3AC" w:rsidR="00D32199" w:rsidRPr="000B0E5F" w:rsidRDefault="00D32199" w:rsidP="00D32199">
      <w:pPr>
        <w:pStyle w:val="ListParagraph"/>
        <w:spacing w:after="0"/>
        <w:ind w:left="360"/>
        <w:rPr>
          <w:rFonts w:ascii="Arial" w:hAnsi="Arial" w:cs="Arial"/>
          <w:sz w:val="24"/>
          <w:szCs w:val="24"/>
        </w:rPr>
      </w:pPr>
    </w:p>
    <w:p w14:paraId="007AA3C6" w14:textId="61E31E10" w:rsidR="000F00C1" w:rsidRPr="000B0E5F" w:rsidRDefault="000F00C1" w:rsidP="000F00C1">
      <w:pPr>
        <w:pStyle w:val="ListParagraph"/>
        <w:numPr>
          <w:ilvl w:val="0"/>
          <w:numId w:val="2"/>
        </w:numPr>
        <w:spacing w:after="0"/>
        <w:rPr>
          <w:rFonts w:ascii="Arial" w:hAnsi="Arial" w:cs="Arial"/>
          <w:sz w:val="24"/>
          <w:szCs w:val="24"/>
        </w:rPr>
      </w:pPr>
      <w:r w:rsidRPr="000B0E5F">
        <w:rPr>
          <w:rFonts w:ascii="Arial" w:hAnsi="Arial" w:cs="Arial"/>
          <w:b/>
          <w:bCs/>
          <w:sz w:val="24"/>
          <w:szCs w:val="24"/>
          <w:u w:val="single"/>
        </w:rPr>
        <w:t>TOBACCO FREE FACILITY:</w:t>
      </w:r>
      <w:r w:rsidRPr="000B0E5F">
        <w:rPr>
          <w:rFonts w:ascii="Arial" w:hAnsi="Arial" w:cs="Arial"/>
          <w:sz w:val="24"/>
          <w:szCs w:val="24"/>
        </w:rPr>
        <w:t xml:space="preserve">  This policy outlines the prohibited use of tobacco products (cigarettes, cigars, chewing tobacco and any other tobacco-related substance) on the campus.  This policy is applicable to all hospital staff, patients, physicians, visitors, students, volunteers, vendors, contracted and per diem employees.  </w:t>
      </w:r>
    </w:p>
    <w:p w14:paraId="7BE9901C" w14:textId="77777777" w:rsidR="000F00C1" w:rsidRPr="000B0E5F" w:rsidRDefault="000F00C1" w:rsidP="000F00C1">
      <w:pPr>
        <w:pStyle w:val="ListParagraph"/>
        <w:spacing w:after="0"/>
        <w:ind w:left="360"/>
        <w:rPr>
          <w:rFonts w:ascii="Arial" w:hAnsi="Arial" w:cs="Arial"/>
          <w:sz w:val="24"/>
          <w:szCs w:val="24"/>
        </w:rPr>
      </w:pPr>
    </w:p>
    <w:p w14:paraId="4A4A7051" w14:textId="1E87DD93" w:rsidR="000F00C1" w:rsidRPr="000B0E5F" w:rsidRDefault="000F00C1" w:rsidP="000F00C1">
      <w:pPr>
        <w:pStyle w:val="ListParagraph"/>
        <w:numPr>
          <w:ilvl w:val="0"/>
          <w:numId w:val="2"/>
        </w:numPr>
        <w:spacing w:after="0"/>
        <w:rPr>
          <w:rFonts w:ascii="Arial" w:hAnsi="Arial" w:cs="Arial"/>
          <w:sz w:val="24"/>
          <w:szCs w:val="24"/>
        </w:rPr>
      </w:pPr>
      <w:r w:rsidRPr="000B0E5F">
        <w:rPr>
          <w:rFonts w:ascii="Arial" w:hAnsi="Arial" w:cs="Arial"/>
          <w:b/>
          <w:bCs/>
          <w:sz w:val="24"/>
          <w:szCs w:val="24"/>
          <w:u w:val="single"/>
        </w:rPr>
        <w:t>FRAGRANCE FREE ENVIRONMENT:</w:t>
      </w:r>
      <w:r w:rsidRPr="000B0E5F">
        <w:rPr>
          <w:rFonts w:ascii="Arial" w:hAnsi="Arial" w:cs="Arial"/>
          <w:sz w:val="24"/>
          <w:szCs w:val="24"/>
        </w:rPr>
        <w:t xml:space="preserve">  Chemical compositions in many fragrances pose health risks to some people.  Therefore, </w:t>
      </w:r>
      <w:proofErr w:type="gramStart"/>
      <w:r w:rsidRPr="000B0E5F">
        <w:rPr>
          <w:rFonts w:ascii="Arial" w:hAnsi="Arial" w:cs="Arial"/>
          <w:sz w:val="24"/>
          <w:szCs w:val="24"/>
        </w:rPr>
        <w:t>in an effort to</w:t>
      </w:r>
      <w:proofErr w:type="gramEnd"/>
      <w:r w:rsidRPr="000B0E5F">
        <w:rPr>
          <w:rFonts w:ascii="Arial" w:hAnsi="Arial" w:cs="Arial"/>
          <w:sz w:val="24"/>
          <w:szCs w:val="24"/>
        </w:rPr>
        <w:t xml:space="preserve"> promote a healthy environment, The Department prohibits the use of perfume, cologne, and heavily scented products within the hospital.  </w:t>
      </w:r>
    </w:p>
    <w:p w14:paraId="24C3B941" w14:textId="77777777" w:rsidR="000F00C1" w:rsidRPr="000B0E5F" w:rsidRDefault="000F00C1" w:rsidP="000F00C1">
      <w:pPr>
        <w:pStyle w:val="ListParagraph"/>
        <w:spacing w:after="0"/>
        <w:ind w:left="360"/>
        <w:rPr>
          <w:rFonts w:ascii="Arial" w:hAnsi="Arial" w:cs="Arial"/>
          <w:sz w:val="24"/>
          <w:szCs w:val="24"/>
        </w:rPr>
      </w:pPr>
    </w:p>
    <w:p w14:paraId="03A6C6B0" w14:textId="77777777" w:rsidR="000F00C1" w:rsidRPr="000B0E5F" w:rsidRDefault="000F00C1" w:rsidP="000F00C1">
      <w:pPr>
        <w:pStyle w:val="ListParagraph"/>
        <w:spacing w:after="0"/>
        <w:ind w:left="360"/>
        <w:rPr>
          <w:rFonts w:ascii="Arial" w:hAnsi="Arial" w:cs="Arial"/>
          <w:sz w:val="24"/>
          <w:szCs w:val="24"/>
        </w:rPr>
      </w:pPr>
      <w:r w:rsidRPr="000B0E5F">
        <w:rPr>
          <w:rFonts w:ascii="Arial" w:hAnsi="Arial" w:cs="Arial"/>
          <w:sz w:val="24"/>
          <w:szCs w:val="24"/>
        </w:rPr>
        <w:t>This policy will apply to staff, visitors and all those served by the hospital.</w:t>
      </w:r>
    </w:p>
    <w:p w14:paraId="3020F9C6" w14:textId="77777777" w:rsidR="000F00C1" w:rsidRPr="000B0E5F" w:rsidRDefault="000F00C1" w:rsidP="000F00C1">
      <w:pPr>
        <w:pStyle w:val="ListParagraph"/>
        <w:spacing w:after="0"/>
        <w:ind w:left="360"/>
        <w:rPr>
          <w:rFonts w:ascii="Arial" w:hAnsi="Arial" w:cs="Arial"/>
          <w:sz w:val="24"/>
          <w:szCs w:val="24"/>
        </w:rPr>
      </w:pPr>
    </w:p>
    <w:p w14:paraId="50736474" w14:textId="7473B137" w:rsidR="000F00C1" w:rsidRPr="000B0E5F" w:rsidRDefault="000F00C1" w:rsidP="000F00C1">
      <w:pPr>
        <w:pStyle w:val="ListParagraph"/>
        <w:spacing w:after="0"/>
        <w:ind w:left="360"/>
        <w:rPr>
          <w:rFonts w:ascii="Arial" w:hAnsi="Arial" w:cs="Arial"/>
          <w:sz w:val="24"/>
          <w:szCs w:val="24"/>
        </w:rPr>
      </w:pPr>
      <w:r w:rsidRPr="000B0E5F">
        <w:rPr>
          <w:rFonts w:ascii="Arial" w:hAnsi="Arial" w:cs="Arial"/>
          <w:sz w:val="24"/>
          <w:szCs w:val="24"/>
        </w:rPr>
        <w:t xml:space="preserve">Staff, </w:t>
      </w:r>
      <w:proofErr w:type="gramStart"/>
      <w:r w:rsidRPr="000B0E5F">
        <w:rPr>
          <w:rFonts w:ascii="Arial" w:hAnsi="Arial" w:cs="Arial"/>
          <w:sz w:val="24"/>
          <w:szCs w:val="24"/>
        </w:rPr>
        <w:t>patients</w:t>
      </w:r>
      <w:proofErr w:type="gramEnd"/>
      <w:r w:rsidRPr="000B0E5F">
        <w:rPr>
          <w:rFonts w:ascii="Arial" w:hAnsi="Arial" w:cs="Arial"/>
          <w:sz w:val="24"/>
          <w:szCs w:val="24"/>
        </w:rPr>
        <w:t xml:space="preserve"> and all visitors to the Hospital are requested to avoid the use of personal fragrances such as perfumes and colognes.  The policy also addresses “heavily scented products” which include air fresheners, scented candles, </w:t>
      </w:r>
      <w:proofErr w:type="gramStart"/>
      <w:r w:rsidRPr="000B0E5F">
        <w:rPr>
          <w:rFonts w:ascii="Arial" w:hAnsi="Arial" w:cs="Arial"/>
          <w:sz w:val="24"/>
          <w:szCs w:val="24"/>
        </w:rPr>
        <w:t>potpourri</w:t>
      </w:r>
      <w:proofErr w:type="gramEnd"/>
      <w:r w:rsidRPr="000B0E5F">
        <w:rPr>
          <w:rFonts w:ascii="Arial" w:hAnsi="Arial" w:cs="Arial"/>
          <w:sz w:val="24"/>
          <w:szCs w:val="24"/>
        </w:rPr>
        <w:t xml:space="preserve"> and other similar personal fragrance products.</w:t>
      </w:r>
    </w:p>
    <w:p w14:paraId="65DF128F" w14:textId="77777777" w:rsidR="0088268A" w:rsidRPr="0088268A" w:rsidRDefault="0088268A" w:rsidP="0088268A">
      <w:pPr>
        <w:spacing w:after="0"/>
        <w:rPr>
          <w:rFonts w:ascii="Arial" w:hAnsi="Arial" w:cs="Arial"/>
          <w:sz w:val="24"/>
          <w:szCs w:val="24"/>
        </w:rPr>
      </w:pPr>
    </w:p>
    <w:sectPr w:rsidR="0088268A" w:rsidRPr="0088268A" w:rsidSect="00742668">
      <w:footerReference w:type="default" r:id="rId8"/>
      <w:pgSz w:w="12240" w:h="15840"/>
      <w:pgMar w:top="720" w:right="720" w:bottom="108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2B07" w14:textId="77777777" w:rsidR="003A5D30" w:rsidRDefault="003A5D30" w:rsidP="003A5D30">
      <w:pPr>
        <w:spacing w:after="0" w:line="240" w:lineRule="auto"/>
      </w:pPr>
      <w:r>
        <w:separator/>
      </w:r>
    </w:p>
  </w:endnote>
  <w:endnote w:type="continuationSeparator" w:id="0">
    <w:p w14:paraId="18B29976" w14:textId="77777777" w:rsidR="003A5D30" w:rsidRDefault="003A5D30" w:rsidP="003A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4444692"/>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A71ADEA" w14:textId="4A57C775" w:rsidR="003A5D30" w:rsidRPr="003A5D30" w:rsidRDefault="00742668" w:rsidP="00742668">
            <w:pPr>
              <w:pStyle w:val="Footer"/>
              <w:jc w:val="center"/>
              <w:rPr>
                <w:rFonts w:ascii="Arial" w:hAnsi="Arial" w:cs="Arial"/>
                <w:sz w:val="20"/>
                <w:szCs w:val="20"/>
              </w:rPr>
            </w:pPr>
            <w:r>
              <w:rPr>
                <w:rFonts w:ascii="Arial" w:hAnsi="Arial" w:cs="Arial"/>
                <w:sz w:val="20"/>
                <w:szCs w:val="20"/>
              </w:rPr>
              <w:t>DHHS Rider D/</w:t>
            </w:r>
            <w:r w:rsidR="00E43DD2">
              <w:rPr>
                <w:rFonts w:ascii="Arial" w:hAnsi="Arial" w:cs="Arial"/>
                <w:sz w:val="20"/>
                <w:szCs w:val="20"/>
              </w:rPr>
              <w:t>RPC-DDPC</w:t>
            </w:r>
            <w:r>
              <w:rPr>
                <w:rFonts w:ascii="Arial" w:hAnsi="Arial" w:cs="Arial"/>
                <w:sz w:val="20"/>
                <w:szCs w:val="20"/>
              </w:rPr>
              <w:t xml:space="preserve"> Rev </w:t>
            </w:r>
            <w:r w:rsidR="002B4F33">
              <w:rPr>
                <w:rFonts w:ascii="Arial" w:hAnsi="Arial" w:cs="Arial"/>
                <w:sz w:val="20"/>
                <w:szCs w:val="20"/>
              </w:rPr>
              <w:t>Mar</w:t>
            </w:r>
            <w:r>
              <w:rPr>
                <w:rFonts w:ascii="Arial" w:hAnsi="Arial" w:cs="Arial"/>
                <w:sz w:val="20"/>
                <w:szCs w:val="20"/>
              </w:rPr>
              <w:t>-2</w:t>
            </w:r>
            <w:r w:rsidR="00CC6D35">
              <w:rPr>
                <w:rFonts w:ascii="Arial" w:hAnsi="Arial" w:cs="Arial"/>
                <w:sz w:val="20"/>
                <w:szCs w:val="20"/>
              </w:rPr>
              <w:t>4</w:t>
            </w:r>
            <w:r>
              <w:rPr>
                <w:rFonts w:ascii="Arial" w:hAnsi="Arial" w:cs="Arial"/>
                <w:sz w:val="20"/>
                <w:szCs w:val="20"/>
              </w:rPr>
              <w:tab/>
            </w:r>
            <w:r>
              <w:rPr>
                <w:rFonts w:ascii="Arial" w:hAnsi="Arial" w:cs="Arial"/>
                <w:sz w:val="20"/>
                <w:szCs w:val="20"/>
              </w:rPr>
              <w:tab/>
            </w:r>
            <w:r w:rsidR="003A5D30" w:rsidRPr="003A5D30">
              <w:rPr>
                <w:rFonts w:ascii="Arial" w:hAnsi="Arial" w:cs="Arial"/>
                <w:sz w:val="20"/>
                <w:szCs w:val="20"/>
              </w:rPr>
              <w:t xml:space="preserve">Page </w:t>
            </w:r>
            <w:r w:rsidR="003A5D30" w:rsidRPr="003A5D30">
              <w:rPr>
                <w:rFonts w:ascii="Arial" w:hAnsi="Arial" w:cs="Arial"/>
                <w:sz w:val="20"/>
                <w:szCs w:val="20"/>
              </w:rPr>
              <w:fldChar w:fldCharType="begin"/>
            </w:r>
            <w:r w:rsidR="003A5D30" w:rsidRPr="003A5D30">
              <w:rPr>
                <w:rFonts w:ascii="Arial" w:hAnsi="Arial" w:cs="Arial"/>
                <w:sz w:val="20"/>
                <w:szCs w:val="20"/>
              </w:rPr>
              <w:instrText xml:space="preserve"> PAGE </w:instrText>
            </w:r>
            <w:r w:rsidR="003A5D30" w:rsidRPr="003A5D30">
              <w:rPr>
                <w:rFonts w:ascii="Arial" w:hAnsi="Arial" w:cs="Arial"/>
                <w:sz w:val="20"/>
                <w:szCs w:val="20"/>
              </w:rPr>
              <w:fldChar w:fldCharType="separate"/>
            </w:r>
            <w:r w:rsidR="003A5D30" w:rsidRPr="003A5D30">
              <w:rPr>
                <w:rFonts w:ascii="Arial" w:hAnsi="Arial" w:cs="Arial"/>
                <w:noProof/>
                <w:sz w:val="20"/>
                <w:szCs w:val="20"/>
              </w:rPr>
              <w:t>2</w:t>
            </w:r>
            <w:r w:rsidR="003A5D30" w:rsidRPr="003A5D30">
              <w:rPr>
                <w:rFonts w:ascii="Arial" w:hAnsi="Arial" w:cs="Arial"/>
                <w:sz w:val="20"/>
                <w:szCs w:val="20"/>
              </w:rPr>
              <w:fldChar w:fldCharType="end"/>
            </w:r>
            <w:r w:rsidR="003A5D30" w:rsidRPr="003A5D30">
              <w:rPr>
                <w:rFonts w:ascii="Arial" w:hAnsi="Arial" w:cs="Arial"/>
                <w:sz w:val="20"/>
                <w:szCs w:val="20"/>
              </w:rPr>
              <w:t xml:space="preserve"> of </w:t>
            </w:r>
            <w:r w:rsidR="003A5D30" w:rsidRPr="003A5D30">
              <w:rPr>
                <w:rFonts w:ascii="Arial" w:hAnsi="Arial" w:cs="Arial"/>
                <w:sz w:val="20"/>
                <w:szCs w:val="20"/>
              </w:rPr>
              <w:fldChar w:fldCharType="begin"/>
            </w:r>
            <w:r w:rsidR="003A5D30" w:rsidRPr="003A5D30">
              <w:rPr>
                <w:rFonts w:ascii="Arial" w:hAnsi="Arial" w:cs="Arial"/>
                <w:sz w:val="20"/>
                <w:szCs w:val="20"/>
              </w:rPr>
              <w:instrText xml:space="preserve"> NUMPAGES  </w:instrText>
            </w:r>
            <w:r w:rsidR="003A5D30" w:rsidRPr="003A5D30">
              <w:rPr>
                <w:rFonts w:ascii="Arial" w:hAnsi="Arial" w:cs="Arial"/>
                <w:sz w:val="20"/>
                <w:szCs w:val="20"/>
              </w:rPr>
              <w:fldChar w:fldCharType="separate"/>
            </w:r>
            <w:r w:rsidR="003A5D30" w:rsidRPr="003A5D30">
              <w:rPr>
                <w:rFonts w:ascii="Arial" w:hAnsi="Arial" w:cs="Arial"/>
                <w:noProof/>
                <w:sz w:val="20"/>
                <w:szCs w:val="20"/>
              </w:rPr>
              <w:t>2</w:t>
            </w:r>
            <w:r w:rsidR="003A5D30" w:rsidRPr="003A5D30">
              <w:rPr>
                <w:rFonts w:ascii="Arial" w:hAnsi="Arial" w:cs="Arial"/>
                <w:sz w:val="20"/>
                <w:szCs w:val="20"/>
              </w:rPr>
              <w:fldChar w:fldCharType="end"/>
            </w:r>
          </w:p>
        </w:sdtContent>
      </w:sdt>
    </w:sdtContent>
  </w:sdt>
  <w:p w14:paraId="46648A50" w14:textId="77777777" w:rsidR="003A5D30" w:rsidRDefault="003A5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E4CB" w14:textId="77777777" w:rsidR="003A5D30" w:rsidRDefault="003A5D30" w:rsidP="003A5D30">
      <w:pPr>
        <w:spacing w:after="0" w:line="240" w:lineRule="auto"/>
      </w:pPr>
      <w:r>
        <w:separator/>
      </w:r>
    </w:p>
  </w:footnote>
  <w:footnote w:type="continuationSeparator" w:id="0">
    <w:p w14:paraId="7C4BBE2E" w14:textId="77777777" w:rsidR="003A5D30" w:rsidRDefault="003A5D30" w:rsidP="003A5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42F15"/>
    <w:multiLevelType w:val="multilevel"/>
    <w:tmpl w:val="0E6CA75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4FB4AE5"/>
    <w:multiLevelType w:val="multilevel"/>
    <w:tmpl w:val="04090021"/>
    <w:styleLink w:val="Style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441992161">
    <w:abstractNumId w:val="1"/>
  </w:num>
  <w:num w:numId="2" w16cid:durableId="106988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02"/>
    <w:rsid w:val="00003614"/>
    <w:rsid w:val="000214D2"/>
    <w:rsid w:val="00086F17"/>
    <w:rsid w:val="000B0E5F"/>
    <w:rsid w:val="000B2280"/>
    <w:rsid w:val="000D3102"/>
    <w:rsid w:val="000D57E5"/>
    <w:rsid w:val="000F00C1"/>
    <w:rsid w:val="001C1FB3"/>
    <w:rsid w:val="00266D15"/>
    <w:rsid w:val="002B4F33"/>
    <w:rsid w:val="00373E98"/>
    <w:rsid w:val="00377101"/>
    <w:rsid w:val="003A5D30"/>
    <w:rsid w:val="00441DA1"/>
    <w:rsid w:val="004C5DE5"/>
    <w:rsid w:val="005B25FA"/>
    <w:rsid w:val="006329F8"/>
    <w:rsid w:val="0063405D"/>
    <w:rsid w:val="00636315"/>
    <w:rsid w:val="00650BB6"/>
    <w:rsid w:val="00651E88"/>
    <w:rsid w:val="0073589B"/>
    <w:rsid w:val="00742668"/>
    <w:rsid w:val="007441B6"/>
    <w:rsid w:val="007C3A62"/>
    <w:rsid w:val="008164AB"/>
    <w:rsid w:val="0088268A"/>
    <w:rsid w:val="00A069E6"/>
    <w:rsid w:val="00A106C6"/>
    <w:rsid w:val="00B21B30"/>
    <w:rsid w:val="00BA565B"/>
    <w:rsid w:val="00BD6B04"/>
    <w:rsid w:val="00CC6D35"/>
    <w:rsid w:val="00D21A73"/>
    <w:rsid w:val="00D32199"/>
    <w:rsid w:val="00E43DD2"/>
    <w:rsid w:val="00E75371"/>
    <w:rsid w:val="00EB0595"/>
    <w:rsid w:val="00F4250B"/>
    <w:rsid w:val="00FC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B6FF9A"/>
  <w15:chartTrackingRefBased/>
  <w15:docId w15:val="{6C3835F3-B461-472D-A3CD-4F8CECC9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66D15"/>
    <w:pPr>
      <w:numPr>
        <w:numId w:val="1"/>
      </w:numPr>
    </w:pPr>
  </w:style>
  <w:style w:type="character" w:customStyle="1" w:styleId="DefaultTextChar">
    <w:name w:val="Default Text Char"/>
    <w:basedOn w:val="DefaultParagraphFont"/>
    <w:link w:val="DefaultText"/>
    <w:locked/>
    <w:rsid w:val="000D3102"/>
  </w:style>
  <w:style w:type="paragraph" w:customStyle="1" w:styleId="DefaultText">
    <w:name w:val="Default Text"/>
    <w:basedOn w:val="Normal"/>
    <w:link w:val="DefaultTextChar"/>
    <w:rsid w:val="000D3102"/>
    <w:pPr>
      <w:autoSpaceDE w:val="0"/>
      <w:autoSpaceDN w:val="0"/>
      <w:spacing w:after="0" w:line="240" w:lineRule="auto"/>
    </w:pPr>
  </w:style>
  <w:style w:type="character" w:customStyle="1" w:styleId="InitialStyle">
    <w:name w:val="InitialStyle"/>
    <w:basedOn w:val="DefaultParagraphFont"/>
    <w:rsid w:val="000D3102"/>
  </w:style>
  <w:style w:type="paragraph" w:styleId="ListParagraph">
    <w:name w:val="List Paragraph"/>
    <w:basedOn w:val="Normal"/>
    <w:uiPriority w:val="34"/>
    <w:qFormat/>
    <w:rsid w:val="000D3102"/>
    <w:pPr>
      <w:ind w:left="720"/>
      <w:contextualSpacing/>
    </w:pPr>
  </w:style>
  <w:style w:type="character" w:styleId="Hyperlink">
    <w:name w:val="Hyperlink"/>
    <w:basedOn w:val="DefaultParagraphFont"/>
    <w:uiPriority w:val="99"/>
    <w:unhideWhenUsed/>
    <w:rsid w:val="00B21B30"/>
    <w:rPr>
      <w:color w:val="0563C1" w:themeColor="hyperlink"/>
      <w:u w:val="single"/>
    </w:rPr>
  </w:style>
  <w:style w:type="character" w:styleId="UnresolvedMention">
    <w:name w:val="Unresolved Mention"/>
    <w:basedOn w:val="DefaultParagraphFont"/>
    <w:uiPriority w:val="99"/>
    <w:semiHidden/>
    <w:unhideWhenUsed/>
    <w:rsid w:val="00B21B30"/>
    <w:rPr>
      <w:color w:val="605E5C"/>
      <w:shd w:val="clear" w:color="auto" w:fill="E1DFDD"/>
    </w:rPr>
  </w:style>
  <w:style w:type="paragraph" w:styleId="Header">
    <w:name w:val="header"/>
    <w:basedOn w:val="Normal"/>
    <w:link w:val="HeaderChar"/>
    <w:uiPriority w:val="99"/>
    <w:unhideWhenUsed/>
    <w:rsid w:val="003A5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D30"/>
  </w:style>
  <w:style w:type="paragraph" w:styleId="Footer">
    <w:name w:val="footer"/>
    <w:basedOn w:val="Normal"/>
    <w:link w:val="FooterChar"/>
    <w:uiPriority w:val="99"/>
    <w:unhideWhenUsed/>
    <w:rsid w:val="003A5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D30"/>
  </w:style>
  <w:style w:type="paragraph" w:styleId="Revision">
    <w:name w:val="Revision"/>
    <w:hidden/>
    <w:uiPriority w:val="99"/>
    <w:semiHidden/>
    <w:rsid w:val="003A5D30"/>
    <w:pPr>
      <w:spacing w:after="0" w:line="240" w:lineRule="auto"/>
    </w:pPr>
  </w:style>
  <w:style w:type="character" w:styleId="CommentReference">
    <w:name w:val="annotation reference"/>
    <w:basedOn w:val="DefaultParagraphFont"/>
    <w:uiPriority w:val="99"/>
    <w:semiHidden/>
    <w:unhideWhenUsed/>
    <w:rsid w:val="00FC16A9"/>
    <w:rPr>
      <w:sz w:val="16"/>
      <w:szCs w:val="16"/>
    </w:rPr>
  </w:style>
  <w:style w:type="paragraph" w:styleId="CommentText">
    <w:name w:val="annotation text"/>
    <w:basedOn w:val="Normal"/>
    <w:link w:val="CommentTextChar"/>
    <w:uiPriority w:val="99"/>
    <w:semiHidden/>
    <w:unhideWhenUsed/>
    <w:rsid w:val="00FC16A9"/>
    <w:pPr>
      <w:spacing w:line="240" w:lineRule="auto"/>
    </w:pPr>
    <w:rPr>
      <w:sz w:val="20"/>
      <w:szCs w:val="20"/>
    </w:rPr>
  </w:style>
  <w:style w:type="character" w:customStyle="1" w:styleId="CommentTextChar">
    <w:name w:val="Comment Text Char"/>
    <w:basedOn w:val="DefaultParagraphFont"/>
    <w:link w:val="CommentText"/>
    <w:uiPriority w:val="99"/>
    <w:semiHidden/>
    <w:rsid w:val="00FC16A9"/>
    <w:rPr>
      <w:sz w:val="20"/>
      <w:szCs w:val="20"/>
    </w:rPr>
  </w:style>
  <w:style w:type="paragraph" w:styleId="CommentSubject">
    <w:name w:val="annotation subject"/>
    <w:basedOn w:val="CommentText"/>
    <w:next w:val="CommentText"/>
    <w:link w:val="CommentSubjectChar"/>
    <w:uiPriority w:val="99"/>
    <w:semiHidden/>
    <w:unhideWhenUsed/>
    <w:rsid w:val="00FC16A9"/>
    <w:rPr>
      <w:b/>
      <w:bCs/>
    </w:rPr>
  </w:style>
  <w:style w:type="character" w:customStyle="1" w:styleId="CommentSubjectChar">
    <w:name w:val="Comment Subject Char"/>
    <w:basedOn w:val="CommentTextChar"/>
    <w:link w:val="CommentSubject"/>
    <w:uiPriority w:val="99"/>
    <w:semiHidden/>
    <w:rsid w:val="00FC16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sa.gov/forms-library/disclosure-lobbying-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Lopatosky, Jim</dc:creator>
  <cp:keywords/>
  <dc:description/>
  <cp:lastModifiedBy>Lopatosky, Jim</cp:lastModifiedBy>
  <cp:revision>4</cp:revision>
  <dcterms:created xsi:type="dcterms:W3CDTF">2024-03-20T14:48:00Z</dcterms:created>
  <dcterms:modified xsi:type="dcterms:W3CDTF">2024-03-20T15:04:00Z</dcterms:modified>
</cp:coreProperties>
</file>